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17375" w14:textId="77777777" w:rsidR="00BD0577" w:rsidRDefault="00BD0577" w:rsidP="00BD0577">
      <w:pPr>
        <w:pStyle w:val="Heading1"/>
      </w:pPr>
      <w:r>
        <w:t xml:space="preserve">1NC </w:t>
      </w:r>
    </w:p>
    <w:p w14:paraId="2B86FB6A" w14:textId="77777777" w:rsidR="00BD0577" w:rsidRDefault="00BD0577" w:rsidP="00BD0577">
      <w:pPr>
        <w:pStyle w:val="Heading2"/>
      </w:pPr>
      <w:r>
        <w:t>Part 1 is the web of lies</w:t>
      </w:r>
    </w:p>
    <w:p w14:paraId="7467D5EA" w14:textId="77777777" w:rsidR="00BD0577" w:rsidRDefault="00BD0577" w:rsidP="00BD0577">
      <w:pPr>
        <w:pStyle w:val="Heading4"/>
      </w:pPr>
      <w:r>
        <w:t xml:space="preserve">Voting for all has never been voting for all, one person one vote is a lie. </w:t>
      </w:r>
    </w:p>
    <w:p w14:paraId="4E866BFE" w14:textId="77777777" w:rsidR="00BD0577" w:rsidRDefault="00BD0577" w:rsidP="00BD0577">
      <w:pPr>
        <w:pStyle w:val="Heading4"/>
        <w:spacing w:before="0"/>
        <w:rPr>
          <w:rFonts w:ascii="Times New Roman" w:hAnsi="Times New Roman"/>
        </w:rPr>
      </w:pPr>
      <w:r>
        <w:rPr>
          <w:rFonts w:cs="Calibri"/>
          <w:szCs w:val="26"/>
        </w:rPr>
        <w:t>A story from the Library of Congress in Collaboration with the National Museum of African American History and Culture.</w:t>
      </w:r>
    </w:p>
    <w:p w14:paraId="15E9BE07" w14:textId="77777777" w:rsidR="00BD0577" w:rsidRDefault="00BD0577" w:rsidP="00BD0577">
      <w:pPr>
        <w:pStyle w:val="NormalWeb"/>
        <w:spacing w:before="15" w:beforeAutospacing="0" w:after="180" w:afterAutospacing="0"/>
      </w:pPr>
      <w:r>
        <w:rPr>
          <w:rFonts w:ascii="Calibri" w:hAnsi="Calibri" w:cs="Calibri"/>
          <w:b/>
          <w:bCs/>
          <w:sz w:val="26"/>
          <w:szCs w:val="26"/>
        </w:rPr>
        <w:t xml:space="preserve">Library </w:t>
      </w:r>
      <w:proofErr w:type="gramStart"/>
      <w:r>
        <w:rPr>
          <w:rFonts w:ascii="Calibri" w:hAnsi="Calibri" w:cs="Calibri"/>
          <w:b/>
          <w:bCs/>
          <w:sz w:val="26"/>
          <w:szCs w:val="26"/>
        </w:rPr>
        <w:t>Of</w:t>
      </w:r>
      <w:proofErr w:type="gramEnd"/>
      <w:r>
        <w:rPr>
          <w:rFonts w:ascii="Calibri" w:hAnsi="Calibri" w:cs="Calibri"/>
          <w:b/>
          <w:bCs/>
          <w:sz w:val="26"/>
          <w:szCs w:val="26"/>
        </w:rPr>
        <w:t xml:space="preserve"> Congress</w:t>
      </w:r>
      <w:r>
        <w:rPr>
          <w:rFonts w:ascii="Calibri" w:hAnsi="Calibri" w:cs="Calibri"/>
          <w:sz w:val="22"/>
          <w:szCs w:val="22"/>
        </w:rPr>
        <w:t> (an act, No Date, accessed on 9-2-2020, The Library of Congress, "Voting Rights  | Articles and Essays  | Civil Rights History Project  | Digital Collections  | Library of Congress ", https://www.loc.gov/collections/civil-rights-history-project/articles-and-essays/voting-rights/)[KDandu]</w:t>
      </w:r>
    </w:p>
    <w:p w14:paraId="432BC259" w14:textId="77777777" w:rsidR="00BD0577" w:rsidRDefault="00BD0577" w:rsidP="00BD0577">
      <w:pPr>
        <w:pStyle w:val="cardbody"/>
        <w:spacing w:before="15" w:beforeAutospacing="0" w:after="180" w:afterAutospacing="0" w:line="300" w:lineRule="atLeast"/>
        <w:rPr>
          <w:rFonts w:ascii="Calibri" w:hAnsi="Calibri" w:cs="Calibri"/>
          <w:sz w:val="16"/>
          <w:szCs w:val="22"/>
        </w:rPr>
      </w:pPr>
      <w:r w:rsidRPr="00393C2E">
        <w:rPr>
          <w:rFonts w:ascii="Calibri" w:hAnsi="Calibri" w:cs="Calibri"/>
          <w:b/>
          <w:bCs/>
          <w:sz w:val="22"/>
          <w:szCs w:val="22"/>
          <w:highlight w:val="cyan"/>
          <w:u w:val="single"/>
        </w:rPr>
        <w:t>When Reconstruction ended</w:t>
      </w:r>
      <w:r w:rsidRPr="006408E6">
        <w:rPr>
          <w:rFonts w:ascii="Calibri" w:hAnsi="Calibri" w:cs="Calibri"/>
          <w:sz w:val="16"/>
          <w:szCs w:val="22"/>
        </w:rPr>
        <w:t xml:space="preserve"> in 1877, </w:t>
      </w:r>
      <w:r w:rsidRPr="00393C2E">
        <w:rPr>
          <w:rFonts w:ascii="Calibri" w:hAnsi="Calibri" w:cs="Calibri"/>
          <w:b/>
          <w:bCs/>
          <w:sz w:val="22"/>
          <w:szCs w:val="22"/>
          <w:highlight w:val="cyan"/>
          <w:u w:val="single"/>
        </w:rPr>
        <w:t>states</w:t>
      </w:r>
      <w:r w:rsidRPr="006408E6">
        <w:rPr>
          <w:rFonts w:ascii="Calibri" w:hAnsi="Calibri" w:cs="Calibri"/>
          <w:sz w:val="16"/>
          <w:szCs w:val="22"/>
        </w:rPr>
        <w:t xml:space="preserve"> across the South </w:t>
      </w:r>
      <w:r w:rsidRPr="00393C2E">
        <w:rPr>
          <w:rFonts w:ascii="Calibri" w:hAnsi="Calibri" w:cs="Calibri"/>
          <w:b/>
          <w:bCs/>
          <w:sz w:val="22"/>
          <w:szCs w:val="22"/>
          <w:highlight w:val="cyan"/>
          <w:u w:val="single"/>
        </w:rPr>
        <w:t>implemented new laws to restrict the voting rights of African Americans</w:t>
      </w:r>
      <w:r w:rsidRPr="006408E6">
        <w:rPr>
          <w:rFonts w:ascii="Calibri" w:hAnsi="Calibri" w:cs="Calibri"/>
          <w:sz w:val="16"/>
          <w:szCs w:val="22"/>
        </w:rPr>
        <w:t xml:space="preserve">. These included onerous requirements of </w:t>
      </w:r>
      <w:r w:rsidRPr="00393C2E">
        <w:rPr>
          <w:rFonts w:ascii="Calibri" w:hAnsi="Calibri" w:cs="Calibri"/>
          <w:sz w:val="22"/>
          <w:szCs w:val="22"/>
          <w:highlight w:val="cyan"/>
          <w:u w:val="single"/>
        </w:rPr>
        <w:t>owning property, paying poll taxes, and passing literacy or civics exams</w:t>
      </w:r>
      <w:r w:rsidRPr="006408E6">
        <w:rPr>
          <w:rFonts w:ascii="Calibri" w:hAnsi="Calibri" w:cs="Calibri"/>
          <w:sz w:val="16"/>
          <w:szCs w:val="22"/>
        </w:rPr>
        <w:t xml:space="preserve">. </w:t>
      </w:r>
      <w:r w:rsidRPr="00393C2E">
        <w:rPr>
          <w:rFonts w:ascii="Calibri" w:hAnsi="Calibri" w:cs="Calibri"/>
          <w:sz w:val="22"/>
          <w:szCs w:val="22"/>
          <w:highlight w:val="cyan"/>
          <w:u w:val="single"/>
        </w:rPr>
        <w:t>Many</w:t>
      </w:r>
      <w:r w:rsidRPr="006408E6">
        <w:rPr>
          <w:rFonts w:ascii="Calibri" w:hAnsi="Calibri" w:cs="Calibri"/>
          <w:sz w:val="16"/>
          <w:szCs w:val="22"/>
        </w:rPr>
        <w:t xml:space="preserve"> African Americans who attempted to vote </w:t>
      </w:r>
      <w:r w:rsidRPr="00393C2E">
        <w:rPr>
          <w:rFonts w:ascii="Calibri" w:hAnsi="Calibri" w:cs="Calibri"/>
          <w:b/>
          <w:bCs/>
          <w:sz w:val="22"/>
          <w:szCs w:val="22"/>
          <w:highlight w:val="cyan"/>
          <w:u w:val="single"/>
        </w:rPr>
        <w:t>were also threatened physically or feared losing their jobs</w:t>
      </w:r>
      <w:r w:rsidRPr="006408E6">
        <w:rPr>
          <w:rFonts w:ascii="Calibri" w:hAnsi="Calibri" w:cs="Calibri"/>
          <w:sz w:val="16"/>
          <w:szCs w:val="22"/>
        </w:rPr>
        <w:t xml:space="preserve">. One of the major goals of the Civil Rights Movement was to register voters across the South </w:t>
      </w:r>
      <w:proofErr w:type="gramStart"/>
      <w:r w:rsidRPr="006408E6">
        <w:rPr>
          <w:rFonts w:ascii="Calibri" w:hAnsi="Calibri" w:cs="Calibri"/>
          <w:sz w:val="16"/>
          <w:szCs w:val="22"/>
        </w:rPr>
        <w:t>in order for</w:t>
      </w:r>
      <w:proofErr w:type="gramEnd"/>
      <w:r w:rsidRPr="006408E6">
        <w:rPr>
          <w:rFonts w:ascii="Calibri" w:hAnsi="Calibri" w:cs="Calibri"/>
          <w:sz w:val="16"/>
          <w:szCs w:val="22"/>
        </w:rPr>
        <w:t xml:space="preserve"> African Americans to gain political power. Most of the interviewees in the Civil Rights History Project were involved in voter registration drives, driving voters to the polls, teaching literacy classes for the purposes of voter registration, or encouraging local African Americans to run as candidates. Robert G</w:t>
      </w:r>
      <w:r w:rsidRPr="00393C2E">
        <w:rPr>
          <w:rFonts w:ascii="Calibri" w:hAnsi="Calibri" w:cs="Calibri"/>
          <w:b/>
          <w:bCs/>
          <w:sz w:val="22"/>
          <w:szCs w:val="22"/>
          <w:highlight w:val="cyan"/>
          <w:u w:val="single"/>
        </w:rPr>
        <w:t>. Clark,</w:t>
      </w:r>
      <w:r w:rsidRPr="006408E6">
        <w:rPr>
          <w:rFonts w:ascii="Calibri" w:hAnsi="Calibri" w:cs="Calibri"/>
          <w:sz w:val="16"/>
          <w:szCs w:val="22"/>
        </w:rPr>
        <w:t xml:space="preserve"> Jr., </w:t>
      </w:r>
      <w:r w:rsidRPr="00393C2E">
        <w:rPr>
          <w:rFonts w:ascii="Calibri" w:hAnsi="Calibri" w:cs="Calibri"/>
          <w:b/>
          <w:bCs/>
          <w:sz w:val="22"/>
          <w:szCs w:val="22"/>
          <w:highlight w:val="cyan"/>
          <w:u w:val="single"/>
        </w:rPr>
        <w:t>explained the retaliation</w:t>
      </w:r>
      <w:r w:rsidRPr="006408E6">
        <w:rPr>
          <w:rFonts w:ascii="Calibri" w:hAnsi="Calibri" w:cs="Calibri"/>
          <w:sz w:val="16"/>
          <w:szCs w:val="22"/>
        </w:rPr>
        <w:t xml:space="preserve"> against those who dared to register voters </w:t>
      </w:r>
      <w:r w:rsidRPr="00393C2E">
        <w:rPr>
          <w:rFonts w:ascii="Calibri" w:hAnsi="Calibri" w:cs="Calibri"/>
          <w:b/>
          <w:bCs/>
          <w:sz w:val="22"/>
          <w:szCs w:val="22"/>
          <w:highlight w:val="cyan"/>
          <w:u w:val="single"/>
        </w:rPr>
        <w:t>in his interview</w:t>
      </w:r>
      <w:r w:rsidRPr="006408E6">
        <w:rPr>
          <w:rFonts w:ascii="Calibri" w:hAnsi="Calibri" w:cs="Calibri"/>
          <w:sz w:val="16"/>
          <w:szCs w:val="22"/>
        </w:rPr>
        <w:t xml:space="preserve">. </w:t>
      </w:r>
      <w:r w:rsidRPr="00393C2E">
        <w:rPr>
          <w:rFonts w:ascii="Calibri" w:hAnsi="Calibri" w:cs="Calibri"/>
          <w:b/>
          <w:bCs/>
          <w:sz w:val="22"/>
          <w:szCs w:val="22"/>
          <w:highlight w:val="cyan"/>
          <w:u w:val="single"/>
        </w:rPr>
        <w:t>When Clark worked as a teacher</w:t>
      </w:r>
      <w:r w:rsidRPr="006408E6">
        <w:rPr>
          <w:rFonts w:ascii="Calibri" w:hAnsi="Calibri" w:cs="Calibri"/>
          <w:sz w:val="16"/>
          <w:szCs w:val="22"/>
        </w:rPr>
        <w:t xml:space="preserve"> in Belzoni, Mississippi, </w:t>
      </w:r>
      <w:r w:rsidRPr="00393C2E">
        <w:rPr>
          <w:rFonts w:ascii="Calibri" w:hAnsi="Calibri" w:cs="Calibri"/>
          <w:b/>
          <w:bCs/>
          <w:sz w:val="22"/>
          <w:szCs w:val="22"/>
          <w:highlight w:val="cyan"/>
          <w:u w:val="single"/>
        </w:rPr>
        <w:t>a local minister named Reverend Lee was shot and killed for registering voters in the mid-1950s</w:t>
      </w:r>
      <w:r w:rsidRPr="006408E6">
        <w:rPr>
          <w:rFonts w:ascii="Calibri" w:hAnsi="Calibri" w:cs="Calibri"/>
          <w:sz w:val="16"/>
          <w:szCs w:val="22"/>
        </w:rPr>
        <w:t>. He also remembered the difficulties his father faced in his career for taking the same risk: “</w:t>
      </w:r>
      <w:r w:rsidRPr="00393C2E">
        <w:rPr>
          <w:rFonts w:ascii="Calibri" w:hAnsi="Calibri" w:cs="Calibri"/>
          <w:b/>
          <w:bCs/>
          <w:sz w:val="22"/>
          <w:szCs w:val="22"/>
          <w:highlight w:val="cyan"/>
          <w:u w:val="single"/>
        </w:rPr>
        <w:t>My father was a schoolteacher. He was fired in Holmes County because he was teaching voter registration classes… he could not get another job</w:t>
      </w:r>
      <w:r w:rsidRPr="006408E6">
        <w:rPr>
          <w:rFonts w:ascii="Calibri" w:hAnsi="Calibri" w:cs="Calibri"/>
          <w:sz w:val="16"/>
          <w:szCs w:val="22"/>
        </w:rPr>
        <w:t xml:space="preserve"> in Mississippi. See, what they would do, </w:t>
      </w:r>
      <w:r w:rsidRPr="00393C2E">
        <w:rPr>
          <w:rFonts w:ascii="Calibri" w:hAnsi="Calibri" w:cs="Calibri"/>
          <w:b/>
          <w:bCs/>
          <w:sz w:val="22"/>
          <w:szCs w:val="22"/>
          <w:highlight w:val="cyan"/>
          <w:u w:val="single"/>
        </w:rPr>
        <w:t>they would take your name and give your name to the Sovereignty Commission. That Sovereignty Commission would send those names to all of the superintendents of education.</w:t>
      </w:r>
      <w:r w:rsidRPr="006408E6">
        <w:rPr>
          <w:rFonts w:ascii="Calibri" w:hAnsi="Calibri" w:cs="Calibri"/>
          <w:sz w:val="16"/>
          <w:szCs w:val="22"/>
        </w:rPr>
        <w:t xml:space="preserve">” The Mississippi State Sovereignty Commission was created by an act of the Mississippi State Legislature in 1955 as a backlash against the Brown v. Board of Education Supreme Court case and the perceived encroachment of the federal government’s power. The commission investigated activists across the state, using a network of informants, economic reprisals, and threats. Clark was later elected as the first black Representative elected to the Mississippi State House after Reconstruction, a result of the passage of the Civil Rights Act of 1964. Rosie Head remembers her attempt to register to vote in Mississippi in 1964, when the local clerk used police dogs to try to intimidate her and other women. She says, “The chancellor clerk had said to me, ‘Now, I know you know better!’ He knew my grandparents. ‘I’ve known your people for years and years, and I know you know better. What are you doing out here anyway?’ And so, I told him what I wanted. And he said, ‘You go home and do like your mama and your grandmama did. You </w:t>
      </w:r>
      <w:proofErr w:type="gramStart"/>
      <w:r w:rsidRPr="006408E6">
        <w:rPr>
          <w:rFonts w:ascii="Calibri" w:hAnsi="Calibri" w:cs="Calibri"/>
          <w:sz w:val="16"/>
          <w:szCs w:val="22"/>
        </w:rPr>
        <w:t>don’t</w:t>
      </w:r>
      <w:proofErr w:type="gramEnd"/>
      <w:r w:rsidRPr="006408E6">
        <w:rPr>
          <w:rFonts w:ascii="Calibri" w:hAnsi="Calibri" w:cs="Calibri"/>
          <w:sz w:val="16"/>
          <w:szCs w:val="22"/>
        </w:rPr>
        <w:t xml:space="preserve"> need to come out here. This </w:t>
      </w:r>
      <w:proofErr w:type="spellStart"/>
      <w:r w:rsidRPr="006408E6">
        <w:rPr>
          <w:rFonts w:ascii="Calibri" w:hAnsi="Calibri" w:cs="Calibri"/>
          <w:sz w:val="16"/>
          <w:szCs w:val="22"/>
        </w:rPr>
        <w:t>ain’t</w:t>
      </w:r>
      <w:proofErr w:type="spellEnd"/>
      <w:r w:rsidRPr="006408E6">
        <w:rPr>
          <w:rFonts w:ascii="Calibri" w:hAnsi="Calibri" w:cs="Calibri"/>
          <w:sz w:val="16"/>
          <w:szCs w:val="22"/>
        </w:rPr>
        <w:t xml:space="preserve"> for black folk.’” The clerk would not approve her test and it was not until the Voting Rights Act passed the following year that federal registrars found her records and allowed her to vote. Voter registration drives also brought African American communities together to work for a common cause. John Churchville was registering voters when he came across two rival teenage gangs fighting in Americus, Georgia. He stepped into the fight to stop it and recalls, “And they just stopped. I said, ‘This is what white folks want you to do! Why are you doing this?! We’re here to help you to register so you can get some power for real and stop fighting each other.’ They stopped gang warring. We were able to recruit them to first register themselves, and then to negotiate a peace treaty and help us go out and recruit people to register and vote.” </w:t>
      </w:r>
      <w:r w:rsidRPr="00393C2E">
        <w:rPr>
          <w:rFonts w:ascii="Calibri" w:hAnsi="Calibri" w:cs="Calibri"/>
          <w:b/>
          <w:bCs/>
          <w:sz w:val="22"/>
          <w:szCs w:val="22"/>
          <w:highlight w:val="cyan"/>
          <w:u w:val="single"/>
        </w:rPr>
        <w:t>Voting was a lifelong dream for</w:t>
      </w:r>
      <w:r w:rsidRPr="006408E6">
        <w:rPr>
          <w:rFonts w:ascii="Calibri" w:hAnsi="Calibri" w:cs="Calibri"/>
          <w:sz w:val="16"/>
          <w:szCs w:val="22"/>
        </w:rPr>
        <w:t xml:space="preserve"> many older </w:t>
      </w:r>
      <w:r w:rsidRPr="00393C2E">
        <w:rPr>
          <w:rFonts w:ascii="Calibri" w:hAnsi="Calibri" w:cs="Calibri"/>
          <w:b/>
          <w:bCs/>
          <w:sz w:val="22"/>
          <w:szCs w:val="22"/>
          <w:highlight w:val="cyan"/>
          <w:u w:val="single"/>
        </w:rPr>
        <w:t>African Americans in the South</w:t>
      </w:r>
      <w:r w:rsidRPr="006408E6">
        <w:rPr>
          <w:rFonts w:ascii="Calibri" w:hAnsi="Calibri" w:cs="Calibri"/>
          <w:sz w:val="16"/>
          <w:szCs w:val="22"/>
        </w:rPr>
        <w:t xml:space="preserve">. Charles Siler worked on a voter registration project in Baton Rouge in 1962. He remembers an elderly </w:t>
      </w:r>
      <w:proofErr w:type="gramStart"/>
      <w:r w:rsidRPr="006408E6">
        <w:rPr>
          <w:rFonts w:ascii="Calibri" w:hAnsi="Calibri" w:cs="Calibri"/>
          <w:sz w:val="16"/>
          <w:szCs w:val="22"/>
        </w:rPr>
        <w:t>Mrs.</w:t>
      </w:r>
      <w:proofErr w:type="gramEnd"/>
      <w:r w:rsidRPr="006408E6">
        <w:rPr>
          <w:rFonts w:ascii="Calibri" w:hAnsi="Calibri" w:cs="Calibri"/>
          <w:sz w:val="16"/>
          <w:szCs w:val="22"/>
        </w:rPr>
        <w:t xml:space="preserve"> Williams, whom he took to register, her third attempt. He took a gun with him, under his coat, for protection. He remembers, “I was prepared to shoot somebody if they had decided to go that far. They </w:t>
      </w:r>
      <w:proofErr w:type="gramStart"/>
      <w:r w:rsidRPr="006408E6">
        <w:rPr>
          <w:rFonts w:ascii="Calibri" w:hAnsi="Calibri" w:cs="Calibri"/>
          <w:sz w:val="16"/>
          <w:szCs w:val="22"/>
        </w:rPr>
        <w:t>didn’t</w:t>
      </w:r>
      <w:proofErr w:type="gramEnd"/>
      <w:r w:rsidRPr="006408E6">
        <w:rPr>
          <w:rFonts w:ascii="Calibri" w:hAnsi="Calibri" w:cs="Calibri"/>
          <w:sz w:val="16"/>
          <w:szCs w:val="22"/>
        </w:rPr>
        <w:t xml:space="preserve">, because when she walked in, she was in charge. They moved aside. She walked—and when she walked into the Registrar of Voters office, I was told, ‘You can’t go in there.’ I said, ‘No problem.’ I stood back against the wall… I was waiting. And I was standing there like this and I was pressing that little Beretta because I wanted—when she came </w:t>
      </w:r>
      <w:proofErr w:type="gramStart"/>
      <w:r w:rsidRPr="006408E6">
        <w:rPr>
          <w:rFonts w:ascii="Calibri" w:hAnsi="Calibri" w:cs="Calibri"/>
          <w:sz w:val="16"/>
          <w:szCs w:val="22"/>
        </w:rPr>
        <w:t>out</w:t>
      </w:r>
      <w:proofErr w:type="gramEnd"/>
      <w:r w:rsidRPr="006408E6">
        <w:rPr>
          <w:rFonts w:ascii="Calibri" w:hAnsi="Calibri" w:cs="Calibri"/>
          <w:sz w:val="16"/>
          <w:szCs w:val="22"/>
        </w:rPr>
        <w:t xml:space="preserve"> she had this smile on her face. Okay? That made all of it worth it. It was, you know, as good as it could get at that moment, because she got what she </w:t>
      </w:r>
      <w:proofErr w:type="gramStart"/>
      <w:r w:rsidRPr="006408E6">
        <w:rPr>
          <w:rFonts w:ascii="Calibri" w:hAnsi="Calibri" w:cs="Calibri"/>
          <w:sz w:val="16"/>
          <w:szCs w:val="22"/>
        </w:rPr>
        <w:t>wanted</w:t>
      </w:r>
      <w:proofErr w:type="gramEnd"/>
      <w:r w:rsidRPr="006408E6">
        <w:rPr>
          <w:rFonts w:ascii="Calibri" w:hAnsi="Calibri" w:cs="Calibri"/>
          <w:sz w:val="16"/>
          <w:szCs w:val="22"/>
        </w:rPr>
        <w:t xml:space="preserve"> and she got to vote before she died. And, you know, you think about being eighty-four in 1962. Her parents had been slaves… to her, it was important.” </w:t>
      </w:r>
      <w:r w:rsidRPr="00393C2E">
        <w:rPr>
          <w:rFonts w:ascii="Calibri" w:hAnsi="Calibri" w:cs="Calibri"/>
          <w:b/>
          <w:bCs/>
          <w:sz w:val="22"/>
          <w:szCs w:val="22"/>
          <w:highlight w:val="cyan"/>
          <w:u w:val="single"/>
        </w:rPr>
        <w:t>The long struggle for African American voting rights was part of a centuries-old effort to ensure that the United States Constitution applied to all citizens, not just white male landowners. Despite the passage of many constitutional amendments, federal and state laws, and Supreme Court cases, the full participation of every American citizen in elections is an ideal that has never been reached</w:t>
      </w:r>
      <w:r w:rsidRPr="006408E6">
        <w:rPr>
          <w:rFonts w:ascii="Calibri" w:hAnsi="Calibri" w:cs="Calibri"/>
          <w:sz w:val="16"/>
          <w:szCs w:val="22"/>
        </w:rPr>
        <w:t xml:space="preserve">. John Rosenberg worked in the 1960s as an attorney for the Civil Rights Division of the U.S. Department of Justice, primarily investigating voting rights violations and abuses in the South. He laments the 2013 Supreme Court case that repealed section IV of the Voting Rights Act of 1965, which provided special protections for voters in states in the South with a history of violations. He advises, “Now whether it is congressional work or lawsuits that are going to be filed in some of the cases, you saw in a number of these states that they immediately started coming out with voter ID laws or other kinds of statutes, other laws that are obviously intended to turn the clock back and make it more difficult for people, minorities, to register to vote and that kind of thing. … I think the decision is wrong, but … that’s our system and we don’t go into the streets, we start working on trying to change it.” </w:t>
      </w:r>
    </w:p>
    <w:p w14:paraId="00CBA5D4" w14:textId="77777777" w:rsidR="00BD0577" w:rsidRPr="006408E6" w:rsidRDefault="00BD0577" w:rsidP="00BD0577">
      <w:pPr>
        <w:pStyle w:val="Heading4"/>
      </w:pPr>
      <w:r>
        <w:t>The aff mirrors the past now saying that there is no difference between citizen and voter and with that there is no difference between person and number. The aff is not helping any cause, they get to cement the alienation of the black community, even if they say black voters increase, voting aff is throwing away their revolution. I am not saying that voting is bad, I am saying the product of making everybody the same as a voter throws away black history.</w:t>
      </w:r>
    </w:p>
    <w:p w14:paraId="1FA57329" w14:textId="77777777" w:rsidR="00BD0577" w:rsidRDefault="00BD0577" w:rsidP="00BD0577"/>
    <w:p w14:paraId="293FA7C4" w14:textId="77777777" w:rsidR="00BD0577" w:rsidRDefault="00BD0577" w:rsidP="00BD0577">
      <w:pPr>
        <w:pStyle w:val="Heading2"/>
      </w:pPr>
      <w:r>
        <w:t>Part 2 is the new revolution</w:t>
      </w:r>
    </w:p>
    <w:p w14:paraId="0A13CE34" w14:textId="77777777" w:rsidR="00BD0577" w:rsidRDefault="00BD0577" w:rsidP="00BD0577">
      <w:pPr>
        <w:pStyle w:val="Heading4"/>
      </w:pPr>
      <w:r>
        <w:t xml:space="preserve">The 1NC speech act is a genealogical </w:t>
      </w:r>
      <w:r w:rsidRPr="003D4B0B">
        <w:t>investigation</w:t>
      </w:r>
      <w:r>
        <w:t xml:space="preserve"> and deconstruction </w:t>
      </w:r>
      <w:r w:rsidRPr="003D4B0B">
        <w:t xml:space="preserve">of this </w:t>
      </w:r>
      <w:proofErr w:type="gramStart"/>
      <w:r>
        <w:t>master</w:t>
      </w:r>
      <w:proofErr w:type="gramEnd"/>
      <w:r>
        <w:t xml:space="preserve"> </w:t>
      </w:r>
      <w:r w:rsidRPr="003D4B0B">
        <w:t xml:space="preserve">narrative and the </w:t>
      </w:r>
      <w:r>
        <w:t>story is a part of the</w:t>
      </w:r>
      <w:r w:rsidRPr="003D4B0B">
        <w:t xml:space="preserve"> process to breakdown these shared assumptions that we have</w:t>
      </w:r>
      <w:r>
        <w:t xml:space="preserve"> and the harmful ideology they set up</w:t>
      </w:r>
      <w:r w:rsidRPr="003D4B0B">
        <w:t>.</w:t>
      </w:r>
      <w:r>
        <w:t xml:space="preserve"> The alternative we endorse is to engage in a genealogical approach to the topic. </w:t>
      </w:r>
      <w:r w:rsidRPr="003D4B0B">
        <w:t xml:space="preserve">Through the reading of </w:t>
      </w:r>
      <w:r>
        <w:t xml:space="preserve">our </w:t>
      </w:r>
      <w:r w:rsidRPr="003D4B0B">
        <w:t>stories, we reject the claim t</w:t>
      </w:r>
      <w:r>
        <w:t>o throw away centuries of civil rights for a misconception of suffrage. Our speech act disrupts these narratives and remembers forgotten histories.</w:t>
      </w:r>
    </w:p>
    <w:p w14:paraId="34DA615E" w14:textId="77777777" w:rsidR="00BD0577" w:rsidRPr="005B10B6" w:rsidRDefault="00BD0577" w:rsidP="00BD0577">
      <w:r w:rsidRPr="005B10B6">
        <w:rPr>
          <w:rStyle w:val="Style13ptBold"/>
        </w:rPr>
        <w:t>Brown</w:t>
      </w:r>
      <w:r>
        <w:rPr>
          <w:rStyle w:val="Style13ptBold"/>
        </w:rPr>
        <w:t xml:space="preserve"> 01</w:t>
      </w:r>
      <w:r w:rsidRPr="005B10B6">
        <w:t xml:space="preserve">, Wendy. “ONE. INTRODUCTION Politics Out of History.” Politics Out of History, 2001, pp. 3–17., doi:10.1515/9780691188058-002. </w:t>
      </w:r>
      <w:r>
        <w:t>(I can provide the pdf upon request)</w:t>
      </w:r>
    </w:p>
    <w:p w14:paraId="38D62562" w14:textId="77777777" w:rsidR="00BD0577" w:rsidRPr="00C97081" w:rsidRDefault="00BD0577" w:rsidP="00BD0577">
      <w:pPr>
        <w:rPr>
          <w:b/>
          <w:u w:val="single"/>
        </w:rPr>
      </w:pPr>
      <w:r w:rsidRPr="00C97081">
        <w:rPr>
          <w:sz w:val="16"/>
        </w:rPr>
        <w:t xml:space="preserve">Why have I insisted on pointing out, with the greatest care, the distinction between theory and practice, between the Croce here assists us in </w:t>
      </w:r>
      <w:r w:rsidRPr="00470155">
        <w:rPr>
          <w:rStyle w:val="StyleUnderline"/>
        </w:rPr>
        <w:t>making</w:t>
      </w:r>
      <w:r w:rsidRPr="006A6003">
        <w:rPr>
          <w:rStyle w:val="StyleUnderline"/>
        </w:rPr>
        <w:t xml:space="preserve"> a</w:t>
      </w:r>
      <w:r w:rsidRPr="006A6003">
        <w:rPr>
          <w:sz w:val="16"/>
        </w:rPr>
        <w:t xml:space="preserve">n intriguing </w:t>
      </w:r>
      <w:r w:rsidRPr="006A6003">
        <w:rPr>
          <w:rStyle w:val="StyleUnderline"/>
        </w:rPr>
        <w:t>return to</w:t>
      </w:r>
      <w:r w:rsidRPr="006A6003">
        <w:rPr>
          <w:sz w:val="16"/>
        </w:rPr>
        <w:t xml:space="preserve"> </w:t>
      </w:r>
      <w:r w:rsidRPr="006A6003">
        <w:rPr>
          <w:rStyle w:val="StyleUnderline"/>
        </w:rPr>
        <w:t>the problematic of</w:t>
      </w:r>
      <w:r w:rsidRPr="006A6003">
        <w:rPr>
          <w:sz w:val="16"/>
        </w:rPr>
        <w:t xml:space="preserve"> </w:t>
      </w:r>
      <w:r w:rsidRPr="006A6003">
        <w:rPr>
          <w:rStyle w:val="StyleUnderline"/>
        </w:rPr>
        <w:t>morality</w:t>
      </w:r>
      <w:r w:rsidRPr="006A6003">
        <w:rPr>
          <w:sz w:val="16"/>
        </w:rPr>
        <w:t xml:space="preserve"> whose trace I have argued we now experience painfully as the antilife, antipolitical, and anti-intellectual force of political moralism. Yet </w:t>
      </w:r>
      <w:r w:rsidRPr="006A6003">
        <w:rPr>
          <w:rStyle w:val="StyleUnderline"/>
        </w:rPr>
        <w:t xml:space="preserve">our return is </w:t>
      </w:r>
      <w:r w:rsidRPr="006A6003">
        <w:rPr>
          <w:rStyle w:val="Emphasis"/>
        </w:rPr>
        <w:t>not a simple recuperation</w:t>
      </w:r>
      <w:r w:rsidRPr="006A6003">
        <w:rPr>
          <w:sz w:val="16"/>
        </w:rPr>
        <w:t xml:space="preserve">, </w:t>
      </w:r>
      <w:r w:rsidRPr="006A6003">
        <w:rPr>
          <w:rStyle w:val="StyleUnderline"/>
        </w:rPr>
        <w:t>precisely because</w:t>
      </w:r>
      <w:r w:rsidRPr="00393C2E">
        <w:rPr>
          <w:rStyle w:val="StyleUnderline"/>
          <w:highlight w:val="cyan"/>
        </w:rPr>
        <w:t xml:space="preserve"> we are today forced to</w:t>
      </w:r>
      <w:r w:rsidRPr="00C97081">
        <w:rPr>
          <w:rStyle w:val="StyleUnderline"/>
        </w:rPr>
        <w:t xml:space="preserve"> </w:t>
      </w:r>
      <w:r w:rsidRPr="00470155">
        <w:rPr>
          <w:rStyle w:val="StyleUnderline"/>
        </w:rPr>
        <w:t xml:space="preserve">openly </w:t>
      </w:r>
      <w:r w:rsidRPr="00393C2E">
        <w:rPr>
          <w:rStyle w:val="StyleUnderline"/>
          <w:highlight w:val="cyan"/>
        </w:rPr>
        <w:t xml:space="preserve">invent </w:t>
      </w:r>
      <w:r w:rsidRPr="00470155">
        <w:rPr>
          <w:rStyle w:val="StyleUnderline"/>
        </w:rPr>
        <w:t xml:space="preserve">our </w:t>
      </w:r>
      <w:r w:rsidRPr="00393C2E">
        <w:rPr>
          <w:rStyle w:val="StyleUnderline"/>
          <w:highlight w:val="cyan"/>
        </w:rPr>
        <w:t>political projects and their moral content,</w:t>
      </w:r>
      <w:r w:rsidRPr="00C97081">
        <w:rPr>
          <w:rStyle w:val="StyleUnderline"/>
        </w:rPr>
        <w:t xml:space="preserve"> </w:t>
      </w:r>
      <w:r w:rsidRPr="00393C2E">
        <w:rPr>
          <w:rStyle w:val="Emphasis"/>
          <w:highlight w:val="cyan"/>
        </w:rPr>
        <w:t xml:space="preserve">without </w:t>
      </w:r>
      <w:r w:rsidRPr="00470155">
        <w:rPr>
          <w:rStyle w:val="Emphasis"/>
        </w:rPr>
        <w:t>relying on</w:t>
      </w:r>
      <w:r w:rsidRPr="00C97081">
        <w:rPr>
          <w:rStyle w:val="StyleUnderline"/>
        </w:rPr>
        <w:t xml:space="preserve"> either </w:t>
      </w:r>
      <w:r w:rsidRPr="00393C2E">
        <w:rPr>
          <w:rStyle w:val="Emphasis"/>
          <w:highlight w:val="cyan"/>
        </w:rPr>
        <w:t>teleological</w:t>
      </w:r>
      <w:r w:rsidRPr="00393C2E">
        <w:rPr>
          <w:rStyle w:val="StyleUnderline"/>
          <w:highlight w:val="cyan"/>
        </w:rPr>
        <w:t xml:space="preserve"> </w:t>
      </w:r>
      <w:r w:rsidRPr="00470155">
        <w:rPr>
          <w:rStyle w:val="StyleUnderline"/>
        </w:rPr>
        <w:t xml:space="preserve">or </w:t>
      </w:r>
      <w:r w:rsidRPr="00470155">
        <w:rPr>
          <w:rStyle w:val="Emphasis"/>
        </w:rPr>
        <w:t xml:space="preserve">redemptive </w:t>
      </w:r>
      <w:r w:rsidRPr="00393C2E">
        <w:rPr>
          <w:rStyle w:val="Emphasis"/>
          <w:highlight w:val="cyan"/>
        </w:rPr>
        <w:t>history</w:t>
      </w:r>
      <w:r w:rsidRPr="00C97081">
        <w:rPr>
          <w:sz w:val="16"/>
        </w:rPr>
        <w:t xml:space="preserve">, </w:t>
      </w:r>
      <w:r w:rsidRPr="00470155">
        <w:rPr>
          <w:rStyle w:val="StyleUnderline"/>
        </w:rPr>
        <w:t>without</w:t>
      </w:r>
      <w:r w:rsidRPr="00470155">
        <w:rPr>
          <w:sz w:val="16"/>
        </w:rPr>
        <w:t xml:space="preserve"> having </w:t>
      </w:r>
      <w:r w:rsidRPr="00470155">
        <w:rPr>
          <w:rStyle w:val="StyleUnderline"/>
        </w:rPr>
        <w:t>recourse</w:t>
      </w:r>
      <w:r w:rsidRPr="00470155">
        <w:rPr>
          <w:sz w:val="16"/>
        </w:rPr>
        <w:t xml:space="preserve"> </w:t>
      </w:r>
      <w:r w:rsidRPr="00470155">
        <w:rPr>
          <w:rStyle w:val="StyleUnderline"/>
        </w:rPr>
        <w:t>to</w:t>
      </w:r>
      <w:r w:rsidRPr="00470155">
        <w:rPr>
          <w:sz w:val="16"/>
        </w:rPr>
        <w:t xml:space="preserve"> moral or other </w:t>
      </w:r>
      <w:r w:rsidRPr="00470155">
        <w:rPr>
          <w:rStyle w:val="Emphasis"/>
        </w:rPr>
        <w:t>ontological systems rooted in nature</w:t>
      </w:r>
      <w:r w:rsidRPr="00470155">
        <w:rPr>
          <w:sz w:val="16"/>
        </w:rPr>
        <w:t xml:space="preserve">, </w:t>
      </w:r>
      <w:r w:rsidRPr="00470155">
        <w:rPr>
          <w:rStyle w:val="Emphasis"/>
        </w:rPr>
        <w:t>fetishized reason</w:t>
      </w:r>
      <w:r w:rsidRPr="00470155">
        <w:rPr>
          <w:sz w:val="16"/>
        </w:rPr>
        <w:t xml:space="preserve">, the </w:t>
      </w:r>
      <w:r w:rsidRPr="00470155">
        <w:rPr>
          <w:rStyle w:val="Emphasis"/>
        </w:rPr>
        <w:t>dialectic</w:t>
      </w:r>
      <w:r w:rsidRPr="00470155">
        <w:rPr>
          <w:sz w:val="16"/>
        </w:rPr>
        <w:t xml:space="preserve">, </w:t>
      </w:r>
      <w:r w:rsidRPr="00470155">
        <w:rPr>
          <w:rStyle w:val="Emphasis"/>
        </w:rPr>
        <w:t>or the divine</w:t>
      </w:r>
      <w:r w:rsidRPr="00C97081">
        <w:rPr>
          <w:sz w:val="16"/>
        </w:rPr>
        <w:t xml:space="preserve">. </w:t>
      </w:r>
      <w:r w:rsidRPr="00393C2E">
        <w:rPr>
          <w:rStyle w:val="StyleUnderline"/>
          <w:highlight w:val="cyan"/>
        </w:rPr>
        <w:t>We are confronted today</w:t>
      </w:r>
      <w:r w:rsidRPr="00C97081">
        <w:rPr>
          <w:sz w:val="16"/>
        </w:rPr>
        <w:t xml:space="preserve"> </w:t>
      </w:r>
      <w:r w:rsidRPr="00393C2E">
        <w:rPr>
          <w:rStyle w:val="StyleUnderline"/>
          <w:highlight w:val="cyan"/>
        </w:rPr>
        <w:t xml:space="preserve">with </w:t>
      </w:r>
      <w:r w:rsidRPr="00470155">
        <w:rPr>
          <w:rStyle w:val="Emphasis"/>
        </w:rPr>
        <w:t xml:space="preserve">the fact of </w:t>
      </w:r>
      <w:r w:rsidRPr="00393C2E">
        <w:rPr>
          <w:rStyle w:val="Emphasis"/>
          <w:highlight w:val="cyan"/>
        </w:rPr>
        <w:t>history</w:t>
      </w:r>
      <w:r w:rsidRPr="00393C2E">
        <w:rPr>
          <w:rStyle w:val="StyleUnderline"/>
          <w:highlight w:val="cyan"/>
        </w:rPr>
        <w:t>-and</w:t>
      </w:r>
      <w:r w:rsidRPr="00470155">
        <w:rPr>
          <w:rStyle w:val="StyleUnderline"/>
        </w:rPr>
        <w:t xml:space="preserve"> </w:t>
      </w:r>
      <w:r w:rsidRPr="00C97081">
        <w:rPr>
          <w:rStyle w:val="StyleUnderline"/>
        </w:rPr>
        <w:t xml:space="preserve">so also with </w:t>
      </w:r>
      <w:r w:rsidRPr="00393C2E">
        <w:rPr>
          <w:rStyle w:val="StyleUnderline"/>
          <w:highlight w:val="cyan"/>
        </w:rPr>
        <w:t xml:space="preserve">political futures and </w:t>
      </w:r>
      <w:r w:rsidRPr="00C97081">
        <w:rPr>
          <w:rStyle w:val="StyleUnderline"/>
        </w:rPr>
        <w:t xml:space="preserve">the </w:t>
      </w:r>
      <w:r w:rsidRPr="00393C2E">
        <w:rPr>
          <w:rStyle w:val="StyleUnderline"/>
          <w:highlight w:val="cyan"/>
        </w:rPr>
        <w:t xml:space="preserve">actions that </w:t>
      </w:r>
      <w:r w:rsidRPr="00470155">
        <w:rPr>
          <w:rStyle w:val="StyleUnderline"/>
        </w:rPr>
        <w:t>would</w:t>
      </w:r>
      <w:r w:rsidRPr="00C97081">
        <w:rPr>
          <w:rStyle w:val="StyleUnderline"/>
        </w:rPr>
        <w:t xml:space="preserve"> </w:t>
      </w:r>
      <w:r w:rsidRPr="00393C2E">
        <w:rPr>
          <w:rStyle w:val="StyleUnderline"/>
          <w:highlight w:val="cyan"/>
        </w:rPr>
        <w:t>produce</w:t>
      </w:r>
      <w:r w:rsidRPr="00C97081">
        <w:rPr>
          <w:rStyle w:val="StyleUnderline"/>
        </w:rPr>
        <w:t xml:space="preserve"> and </w:t>
      </w:r>
      <w:r w:rsidRPr="006A6003">
        <w:rPr>
          <w:rStyle w:val="StyleUnderline"/>
        </w:rPr>
        <w:t>configure them-</w:t>
      </w:r>
      <w:r w:rsidRPr="006A6003">
        <w:rPr>
          <w:rStyle w:val="Emphasis"/>
        </w:rPr>
        <w:t xml:space="preserve">as </w:t>
      </w:r>
      <w:r w:rsidRPr="00393C2E">
        <w:rPr>
          <w:rStyle w:val="Emphasis"/>
          <w:highlight w:val="cyan"/>
        </w:rPr>
        <w:t>a sheer</w:t>
      </w:r>
      <w:r w:rsidRPr="00393C2E">
        <w:rPr>
          <w:rStyle w:val="StyleUnderline"/>
          <w:highlight w:val="cyan"/>
        </w:rPr>
        <w:t xml:space="preserve"> </w:t>
      </w:r>
      <w:r w:rsidRPr="00393C2E">
        <w:rPr>
          <w:rStyle w:val="Emphasis"/>
          <w:highlight w:val="cyan"/>
        </w:rPr>
        <w:t>problem of power</w:t>
      </w:r>
      <w:r w:rsidRPr="00C97081">
        <w:rPr>
          <w:rStyle w:val="StyleUnderline"/>
        </w:rPr>
        <w:t>.</w:t>
      </w:r>
      <w:r w:rsidRPr="00C97081">
        <w:rPr>
          <w:sz w:val="16"/>
        </w:rPr>
        <w:t xml:space="preserve"> </w:t>
      </w:r>
      <w:r w:rsidRPr="00470155">
        <w:rPr>
          <w:rStyle w:val="StyleUnderline"/>
        </w:rPr>
        <w:t xml:space="preserve">This is </w:t>
      </w:r>
      <w:r w:rsidRPr="00C97081">
        <w:rPr>
          <w:rStyle w:val="StyleUnderline"/>
        </w:rPr>
        <w:t xml:space="preserve">what is </w:t>
      </w:r>
      <w:r w:rsidRPr="00393C2E">
        <w:rPr>
          <w:rStyle w:val="StyleUnderline"/>
          <w:highlight w:val="cyan"/>
        </w:rPr>
        <w:t xml:space="preserve">brought into </w:t>
      </w:r>
      <w:r w:rsidRPr="00393C2E">
        <w:rPr>
          <w:rStyle w:val="Emphasis"/>
          <w:highlight w:val="cyan"/>
        </w:rPr>
        <w:t xml:space="preserve">view </w:t>
      </w:r>
      <w:proofErr w:type="gramStart"/>
      <w:r w:rsidRPr="00470155">
        <w:rPr>
          <w:rStyle w:val="Emphasis"/>
        </w:rPr>
        <w:t xml:space="preserve">at </w:t>
      </w:r>
      <w:r w:rsidRPr="00393C2E">
        <w:rPr>
          <w:rStyle w:val="Emphasis"/>
          <w:highlight w:val="cyan"/>
        </w:rPr>
        <w:t>the moment</w:t>
      </w:r>
      <w:proofErr w:type="gramEnd"/>
      <w:r w:rsidRPr="00393C2E">
        <w:rPr>
          <w:rStyle w:val="Emphasis"/>
          <w:highlight w:val="cyan"/>
        </w:rPr>
        <w:t xml:space="preserve"> </w:t>
      </w:r>
      <w:r w:rsidRPr="00470155">
        <w:rPr>
          <w:rStyle w:val="Emphasis"/>
        </w:rPr>
        <w:t xml:space="preserve">that </w:t>
      </w:r>
      <w:r w:rsidRPr="00393C2E">
        <w:rPr>
          <w:rStyle w:val="Emphasis"/>
          <w:highlight w:val="cyan"/>
        </w:rPr>
        <w:t xml:space="preserve">historical metanarratives are </w:t>
      </w:r>
      <w:r w:rsidRPr="00C97081">
        <w:rPr>
          <w:rStyle w:val="Emphasis"/>
        </w:rPr>
        <w:t xml:space="preserve">fully </w:t>
      </w:r>
      <w:r w:rsidRPr="00393C2E">
        <w:rPr>
          <w:rStyle w:val="Emphasis"/>
          <w:highlight w:val="cyan"/>
        </w:rPr>
        <w:t>exposed as fictions</w:t>
      </w:r>
      <w:r w:rsidRPr="00C97081">
        <w:rPr>
          <w:sz w:val="16"/>
        </w:rPr>
        <w:t xml:space="preserve">. Croce's argument for a literal and figural separation between political life and intellectual inquiry suggests possibilities both for the rejuvenation of a rich moral political vision and for an abatement of the moralizing by which contemporary </w:t>
      </w:r>
      <w:r w:rsidRPr="002B4DC6">
        <w:rPr>
          <w:sz w:val="16"/>
        </w:rPr>
        <w:t xml:space="preserve">intellectual and political formations currently infect each other. To imagine what this stance might look like for intellectual </w:t>
      </w:r>
      <w:r w:rsidRPr="002B4DC6">
        <w:rPr>
          <w:rStyle w:val="StyleUnderline"/>
        </w:rPr>
        <w:t>consider</w:t>
      </w:r>
      <w:r w:rsidRPr="002B4DC6">
        <w:rPr>
          <w:sz w:val="16"/>
        </w:rPr>
        <w:t xml:space="preserve"> </w:t>
      </w:r>
      <w:r w:rsidRPr="002B4DC6">
        <w:rPr>
          <w:rStyle w:val="StyleUnderline"/>
        </w:rPr>
        <w:t xml:space="preserve">Foucault's response to an interviewer who asked whether he wrote </w:t>
      </w:r>
      <w:r w:rsidRPr="002B4DC6">
        <w:rPr>
          <w:i/>
          <w:sz w:val="16"/>
        </w:rPr>
        <w:t xml:space="preserve">The Use of Pleasure and </w:t>
      </w:r>
      <w:r w:rsidRPr="002B4DC6">
        <w:rPr>
          <w:rStyle w:val="StyleUnderline"/>
        </w:rPr>
        <w:t>Techniques of the Self “for the liberation movement.” “</w:t>
      </w:r>
      <w:r w:rsidRPr="002B4DC6">
        <w:rPr>
          <w:rStyle w:val="Emphasis"/>
        </w:rPr>
        <w:t>Not for</w:t>
      </w:r>
      <w:r w:rsidRPr="002B4DC6">
        <w:rPr>
          <w:rStyle w:val="StyleUnderline"/>
        </w:rPr>
        <w:t>,”</w:t>
      </w:r>
      <w:r w:rsidRPr="002B4DC6">
        <w:rPr>
          <w:sz w:val="16"/>
        </w:rPr>
        <w:t xml:space="preserve"> replied Foucault steadily, “</w:t>
      </w:r>
      <w:r w:rsidRPr="002B4DC6">
        <w:rPr>
          <w:rStyle w:val="Emphasis"/>
        </w:rPr>
        <w:t>but in terms of, a contemporary</w:t>
      </w:r>
      <w:r w:rsidRPr="002B4DC6">
        <w:rPr>
          <w:rStyle w:val="StyleUnderline"/>
        </w:rPr>
        <w:t xml:space="preserve"> </w:t>
      </w:r>
      <w:r w:rsidRPr="002B4DC6">
        <w:rPr>
          <w:rStyle w:val="Emphasis"/>
        </w:rPr>
        <w:t>situation</w:t>
      </w:r>
      <w:r w:rsidRPr="002B4DC6">
        <w:rPr>
          <w:sz w:val="16"/>
        </w:rPr>
        <w:t>.” 20</w:t>
      </w:r>
      <w:r w:rsidRPr="00C97081">
        <w:rPr>
          <w:sz w:val="16"/>
        </w:rPr>
        <w:t xml:space="preserve"> </w:t>
      </w:r>
      <w:r w:rsidRPr="00470155">
        <w:rPr>
          <w:rStyle w:val="StyleUnderline"/>
        </w:rPr>
        <w:t>The</w:t>
      </w:r>
      <w:r w:rsidRPr="00470155">
        <w:rPr>
          <w:sz w:val="16"/>
        </w:rPr>
        <w:t xml:space="preserve"> </w:t>
      </w:r>
      <w:r w:rsidRPr="00470155">
        <w:rPr>
          <w:rStyle w:val="StyleUnderline"/>
        </w:rPr>
        <w:t xml:space="preserve">difference between "for" and "in terms of" </w:t>
      </w:r>
      <w:r w:rsidRPr="00470155">
        <w:rPr>
          <w:rStyle w:val="Emphasis"/>
        </w:rPr>
        <w:t>is critical</w:t>
      </w:r>
      <w:r w:rsidRPr="00470155">
        <w:rPr>
          <w:rStyle w:val="StyleUnderline"/>
        </w:rPr>
        <w:t xml:space="preserve">: it indicates whether intellectual life will be </w:t>
      </w:r>
      <w:r w:rsidRPr="00470155">
        <w:rPr>
          <w:rStyle w:val="Emphasis"/>
        </w:rPr>
        <w:t>submitted to existing political discourses</w:t>
      </w:r>
      <w:r w:rsidRPr="00470155">
        <w:rPr>
          <w:rStyle w:val="StyleUnderline"/>
        </w:rPr>
        <w:t xml:space="preserve"> and the formulation of immediate political needs</w:t>
      </w:r>
      <w:r w:rsidRPr="00470155">
        <w:rPr>
          <w:sz w:val="16"/>
        </w:rPr>
        <w:t xml:space="preserve"> those discourses </w:t>
      </w:r>
      <w:proofErr w:type="gramStart"/>
      <w:r w:rsidRPr="00470155">
        <w:rPr>
          <w:sz w:val="16"/>
        </w:rPr>
        <w:t xml:space="preserve">articulate, </w:t>
      </w:r>
      <w:r w:rsidRPr="00470155">
        <w:rPr>
          <w:rStyle w:val="StyleUnderline"/>
        </w:rPr>
        <w:t>or</w:t>
      </w:r>
      <w:proofErr w:type="gramEnd"/>
      <w:r w:rsidRPr="00470155">
        <w:rPr>
          <w:rStyle w:val="StyleUnderline"/>
        </w:rPr>
        <w:t xml:space="preserve"> will be allowed</w:t>
      </w:r>
      <w:r w:rsidRPr="00470155">
        <w:rPr>
          <w:sz w:val="16"/>
        </w:rPr>
        <w:t xml:space="preserve"> </w:t>
      </w:r>
      <w:r w:rsidRPr="00470155">
        <w:rPr>
          <w:rStyle w:val="Emphasis"/>
        </w:rPr>
        <w:t>the air of independence that it must have</w:t>
      </w:r>
      <w:r w:rsidRPr="00470155">
        <w:rPr>
          <w:rStyle w:val="StyleUnderline"/>
        </w:rPr>
        <w:t xml:space="preserve"> </w:t>
      </w:r>
      <w:r w:rsidRPr="00470155">
        <w:rPr>
          <w:rStyle w:val="Emphasis"/>
        </w:rPr>
        <w:t>in order to be of value as intellectual work for political life</w:t>
      </w:r>
      <w:r w:rsidRPr="00C97081">
        <w:rPr>
          <w:rStyle w:val="StyleUnderline"/>
        </w:rPr>
        <w:t>.</w:t>
      </w:r>
      <w:r w:rsidRPr="00C97081">
        <w:rPr>
          <w:sz w:val="16"/>
        </w:rPr>
        <w:t xml:space="preserve"> </w:t>
      </w:r>
      <w:r w:rsidRPr="00393C2E">
        <w:rPr>
          <w:rStyle w:val="StyleUnderline"/>
          <w:highlight w:val="cyan"/>
        </w:rPr>
        <w:t xml:space="preserve">Foucault </w:t>
      </w:r>
      <w:r w:rsidRPr="00470155">
        <w:rPr>
          <w:rStyle w:val="StyleUnderline"/>
        </w:rPr>
        <w:t xml:space="preserve">does not position his work </w:t>
      </w:r>
      <w:r w:rsidRPr="00470155">
        <w:rPr>
          <w:rStyle w:val="Emphasis"/>
        </w:rPr>
        <w:t>with</w:t>
      </w:r>
      <w:r w:rsidRPr="00470155">
        <w:rPr>
          <w:rStyle w:val="StyleUnderline"/>
        </w:rPr>
        <w:t xml:space="preserve"> </w:t>
      </w:r>
      <w:r w:rsidRPr="00470155">
        <w:rPr>
          <w:rStyle w:val="Emphasis"/>
        </w:rPr>
        <w:t>indifference</w:t>
      </w:r>
      <w:r w:rsidRPr="00470155">
        <w:rPr>
          <w:rStyle w:val="StyleUnderline"/>
        </w:rPr>
        <w:t xml:space="preserve"> to an existing</w:t>
      </w:r>
      <w:r w:rsidRPr="00470155">
        <w:rPr>
          <w:sz w:val="16"/>
        </w:rPr>
        <w:t xml:space="preserve"> political </w:t>
      </w:r>
      <w:r w:rsidRPr="00470155">
        <w:rPr>
          <w:rStyle w:val="StyleUnderline"/>
        </w:rPr>
        <w:t>movement</w:t>
      </w:r>
      <w:r w:rsidRPr="00470155">
        <w:rPr>
          <w:sz w:val="16"/>
        </w:rPr>
        <w:t xml:space="preserve">, </w:t>
      </w:r>
      <w:r w:rsidRPr="00470155">
        <w:rPr>
          <w:rStyle w:val="StyleUnderline"/>
        </w:rPr>
        <w:t xml:space="preserve">nor does he argue that his thinking is </w:t>
      </w:r>
      <w:r w:rsidRPr="00470155">
        <w:rPr>
          <w:rStyle w:val="Emphasis"/>
        </w:rPr>
        <w:t>unconditioned</w:t>
      </w:r>
      <w:r w:rsidRPr="00470155">
        <w:rPr>
          <w:sz w:val="16"/>
        </w:rPr>
        <w:t xml:space="preserve"> </w:t>
      </w:r>
      <w:r w:rsidRPr="00470155">
        <w:rPr>
          <w:rStyle w:val="StyleUnderline"/>
        </w:rPr>
        <w:t>by</w:t>
      </w:r>
      <w:r w:rsidRPr="00470155">
        <w:rPr>
          <w:sz w:val="16"/>
        </w:rPr>
        <w:t xml:space="preserve"> it or irrelevant to </w:t>
      </w:r>
      <w:r w:rsidRPr="00470155">
        <w:rPr>
          <w:rStyle w:val="StyleUnderline"/>
        </w:rPr>
        <w:t>its prospects</w:t>
      </w:r>
      <w:r w:rsidRPr="00470155">
        <w:rPr>
          <w:sz w:val="16"/>
        </w:rPr>
        <w:t xml:space="preserve">. </w:t>
      </w:r>
      <w:r w:rsidRPr="00470155">
        <w:rPr>
          <w:rStyle w:val="StyleUnderline"/>
        </w:rPr>
        <w:t xml:space="preserve">Rather, he </w:t>
      </w:r>
      <w:r w:rsidRPr="00393C2E">
        <w:rPr>
          <w:rStyle w:val="Emphasis"/>
          <w:highlight w:val="cyan"/>
        </w:rPr>
        <w:t xml:space="preserve">distinguishes the value of critical thinking </w:t>
      </w:r>
      <w:r w:rsidRPr="00393C2E">
        <w:rPr>
          <w:rStyle w:val="StyleUnderline"/>
          <w:highlight w:val="cyan"/>
        </w:rPr>
        <w:t>from policy formulation</w:t>
      </w:r>
      <w:r w:rsidRPr="00C97081">
        <w:rPr>
          <w:sz w:val="16"/>
        </w:rPr>
        <w:t xml:space="preserve">, </w:t>
      </w:r>
      <w:r w:rsidRPr="00393C2E">
        <w:rPr>
          <w:rStyle w:val="StyleUnderline"/>
          <w:highlight w:val="cyan"/>
        </w:rPr>
        <w:t>or</w:t>
      </w:r>
      <w:r w:rsidRPr="00393C2E">
        <w:rPr>
          <w:rStyle w:val="Emphasis"/>
          <w:highlight w:val="cyan"/>
        </w:rPr>
        <w:t xml:space="preserve"> blueprints </w:t>
      </w:r>
      <w:r w:rsidRPr="00C97081">
        <w:rPr>
          <w:rStyle w:val="Emphasis"/>
        </w:rPr>
        <w:t>for action</w:t>
      </w:r>
      <w:r w:rsidRPr="00470155">
        <w:rPr>
          <w:rStyle w:val="StyleUnderline"/>
        </w:rPr>
        <w:t>.</w:t>
      </w:r>
      <w:r w:rsidRPr="00C97081">
        <w:rPr>
          <w:sz w:val="16"/>
        </w:rPr>
        <w:t xml:space="preserve"> Maurice Merleau-Ponty made a similar argument while quarreling with Jean-Paul Sartre about the relevant level of engagement with politics by philosophers. I have in no way renounced writing about politics ....With the Korean War, I made the decision-and this is something entirely different-to stop writing about events as they occur. ... </w:t>
      </w:r>
      <w:r w:rsidRPr="00393C2E">
        <w:rPr>
          <w:rStyle w:val="Emphasis"/>
          <w:highlight w:val="cyan"/>
        </w:rPr>
        <w:t xml:space="preserve">In times of tension, taking a stand </w:t>
      </w:r>
      <w:r w:rsidRPr="00470155">
        <w:rPr>
          <w:rStyle w:val="Emphasis"/>
        </w:rPr>
        <w:t xml:space="preserve">on each event ... </w:t>
      </w:r>
      <w:r w:rsidRPr="00393C2E">
        <w:rPr>
          <w:rStyle w:val="Emphasis"/>
          <w:highlight w:val="cyan"/>
        </w:rPr>
        <w:t xml:space="preserve">becomes </w:t>
      </w:r>
      <w:r w:rsidRPr="00C97081">
        <w:rPr>
          <w:rStyle w:val="Emphasis"/>
        </w:rPr>
        <w:t xml:space="preserve">a system of </w:t>
      </w:r>
      <w:r w:rsidRPr="00393C2E">
        <w:rPr>
          <w:rStyle w:val="Emphasis"/>
          <w:highlight w:val="cyan"/>
        </w:rPr>
        <w:t>"bad faith</w:t>
      </w:r>
      <w:r w:rsidRPr="00C97081">
        <w:rPr>
          <w:sz w:val="16"/>
        </w:rPr>
        <w:t>." ...</w:t>
      </w:r>
      <w:r w:rsidRPr="00C97081">
        <w:rPr>
          <w:rStyle w:val="StyleUnderline"/>
        </w:rPr>
        <w:t>That is why</w:t>
      </w:r>
      <w:r w:rsidRPr="00C97081">
        <w:rPr>
          <w:sz w:val="16"/>
        </w:rPr>
        <w:t xml:space="preserve"> on several occasions I suggested in this journal [Les Temps </w:t>
      </w:r>
      <w:proofErr w:type="spellStart"/>
      <w:r w:rsidRPr="00C97081">
        <w:rPr>
          <w:sz w:val="16"/>
        </w:rPr>
        <w:t>Modernes</w:t>
      </w:r>
      <w:proofErr w:type="spellEnd"/>
      <w:r w:rsidRPr="00C97081">
        <w:rPr>
          <w:sz w:val="16"/>
        </w:rPr>
        <w:t xml:space="preserve">] that </w:t>
      </w:r>
      <w:r w:rsidRPr="00393C2E">
        <w:rPr>
          <w:rStyle w:val="StyleUnderline"/>
          <w:highlight w:val="cyan"/>
        </w:rPr>
        <w:t>we present comprehensive studies rather than hastily taken positions</w:t>
      </w:r>
      <w:r w:rsidRPr="00C97081">
        <w:rPr>
          <w:sz w:val="16"/>
        </w:rPr>
        <w:t xml:space="preserve"> ....This method is closer to politics than your method of continuous engagement. That in itself makes it more philosophical, </w:t>
      </w:r>
      <w:r w:rsidRPr="00C97081">
        <w:rPr>
          <w:rStyle w:val="StyleUnderline"/>
        </w:rPr>
        <w:t xml:space="preserve">as it </w:t>
      </w:r>
      <w:r w:rsidRPr="00393C2E">
        <w:rPr>
          <w:rStyle w:val="Emphasis"/>
          <w:highlight w:val="cyan"/>
        </w:rPr>
        <w:t>create</w:t>
      </w:r>
      <w:r w:rsidRPr="00C97081">
        <w:rPr>
          <w:rStyle w:val="StyleUnderline"/>
        </w:rPr>
        <w:t xml:space="preserve">s </w:t>
      </w:r>
      <w:r w:rsidRPr="00393C2E">
        <w:rPr>
          <w:rStyle w:val="Emphasis"/>
          <w:highlight w:val="cyan"/>
        </w:rPr>
        <w:t xml:space="preserve">a distance between the event and our judgment </w:t>
      </w:r>
      <w:r w:rsidRPr="00C97081">
        <w:rPr>
          <w:rStyle w:val="Emphasis"/>
        </w:rPr>
        <w:t>of it</w:t>
      </w:r>
      <w:r w:rsidRPr="00C97081">
        <w:rPr>
          <w:rStyle w:val="StyleUnderline"/>
        </w:rPr>
        <w:t xml:space="preserve">, </w:t>
      </w:r>
      <w:r w:rsidRPr="00393C2E">
        <w:rPr>
          <w:rStyle w:val="Emphasis"/>
          <w:highlight w:val="cyan"/>
        </w:rPr>
        <w:t xml:space="preserve">defusing </w:t>
      </w:r>
      <w:r w:rsidRPr="00470155">
        <w:rPr>
          <w:rStyle w:val="Emphasis"/>
        </w:rPr>
        <w:t>the trap of the event</w:t>
      </w:r>
      <w:r w:rsidRPr="00C97081">
        <w:rPr>
          <w:sz w:val="16"/>
        </w:rPr>
        <w:t xml:space="preserve">.21 </w:t>
      </w:r>
      <w:r w:rsidRPr="00C97081">
        <w:rPr>
          <w:rStyle w:val="StyleUnderline"/>
        </w:rPr>
        <w:t xml:space="preserve">The trap of the event, to which we might today add </w:t>
      </w:r>
      <w:r w:rsidRPr="00393C2E">
        <w:rPr>
          <w:rStyle w:val="StyleUnderline"/>
          <w:highlight w:val="cyan"/>
        </w:rPr>
        <w:t>the "</w:t>
      </w:r>
      <w:r w:rsidRPr="00393C2E">
        <w:rPr>
          <w:rStyle w:val="Emphasis"/>
          <w:highlight w:val="cyan"/>
        </w:rPr>
        <w:t>trap of existing discourses</w:t>
      </w:r>
      <w:r w:rsidRPr="00470155">
        <w:rPr>
          <w:rStyle w:val="StyleUnderline"/>
        </w:rPr>
        <w:t xml:space="preserve">," is precisely that </w:t>
      </w:r>
      <w:r w:rsidRPr="00393C2E">
        <w:rPr>
          <w:rStyle w:val="StyleUnderline"/>
          <w:highlight w:val="cyan"/>
        </w:rPr>
        <w:t>which intellectuals</w:t>
      </w:r>
      <w:r w:rsidRPr="00C97081">
        <w:rPr>
          <w:rStyle w:val="StyleUnderline"/>
        </w:rPr>
        <w:t xml:space="preserve"> who aim to be thoughtful and useful to political life </w:t>
      </w:r>
      <w:r w:rsidRPr="00393C2E">
        <w:rPr>
          <w:rStyle w:val="StyleUnderline"/>
          <w:highlight w:val="cyan"/>
        </w:rPr>
        <w:t>need to spring open</w:t>
      </w:r>
      <w:r w:rsidRPr="00C97081">
        <w:rPr>
          <w:sz w:val="16"/>
        </w:rPr>
        <w:t xml:space="preserve">; Foucault (in a formulation elaborated in chapter 6) similarly calls for a critique of the political rationalities organizing existing events and political aims, a critique that can occur neither inside the terms of "the event" nor inside an existing array of political and subject positions. </w:t>
      </w:r>
      <w:r w:rsidRPr="00C97081">
        <w:rPr>
          <w:rStyle w:val="StyleUnderline"/>
        </w:rPr>
        <w:t>Yet</w:t>
      </w:r>
      <w:r w:rsidRPr="00C97081">
        <w:rPr>
          <w:sz w:val="16"/>
        </w:rPr>
        <w:t xml:space="preserve"> both Foucault and Merleau-Ponty also insist that </w:t>
      </w:r>
      <w:r w:rsidRPr="00C97081">
        <w:rPr>
          <w:rStyle w:val="StyleUnderline"/>
        </w:rPr>
        <w:t>to argue for a separation between intellectual and political life is not to detach the two</w:t>
      </w:r>
      <w:r w:rsidRPr="00965883">
        <w:rPr>
          <w:rStyle w:val="StyleUnderline"/>
        </w:rPr>
        <w:t>.</w:t>
      </w:r>
      <w:r w:rsidRPr="00965883">
        <w:rPr>
          <w:sz w:val="16"/>
        </w:rPr>
        <w:t xml:space="preserve"> </w:t>
      </w:r>
      <w:r w:rsidRPr="00965883">
        <w:rPr>
          <w:rStyle w:val="StyleUnderline"/>
        </w:rPr>
        <w:t xml:space="preserve">The point instead is </w:t>
      </w:r>
      <w:r w:rsidRPr="00965883">
        <w:rPr>
          <w:rStyle w:val="Emphasis"/>
        </w:rPr>
        <w:t>to cultivate among political intellectuals</w:t>
      </w:r>
      <w:r w:rsidRPr="00965883">
        <w:rPr>
          <w:rStyle w:val="StyleUnderline"/>
        </w:rPr>
        <w:t xml:space="preserve"> an appreciation of the productive, </w:t>
      </w:r>
      <w:r w:rsidRPr="00965883">
        <w:rPr>
          <w:sz w:val="16"/>
        </w:rPr>
        <w:t>even</w:t>
      </w:r>
      <w:r w:rsidRPr="00965883">
        <w:rPr>
          <w:rStyle w:val="StyleUnderline"/>
        </w:rPr>
        <w:t xml:space="preserve"> agonistic, interlocution made possible </w:t>
      </w:r>
      <w:r w:rsidRPr="00965883">
        <w:rPr>
          <w:rStyle w:val="Emphasis"/>
        </w:rPr>
        <w:t>between intellectual and political life</w:t>
      </w:r>
      <w:r w:rsidRPr="00965883">
        <w:rPr>
          <w:rStyle w:val="StyleUnderline"/>
        </w:rPr>
        <w:t xml:space="preserve"> when they </w:t>
      </w:r>
      <w:r w:rsidRPr="00965883">
        <w:rPr>
          <w:rStyle w:val="Emphasis"/>
        </w:rPr>
        <w:t>maintain a dynamic distance and tension</w:t>
      </w:r>
      <w:r w:rsidRPr="00965883">
        <w:rPr>
          <w:sz w:val="16"/>
        </w:rPr>
        <w:t xml:space="preserve">. By </w:t>
      </w:r>
      <w:proofErr w:type="gramStart"/>
      <w:r w:rsidRPr="00965883">
        <w:rPr>
          <w:sz w:val="16"/>
        </w:rPr>
        <w:t>itself</w:t>
      </w:r>
      <w:proofErr w:type="gramEnd"/>
      <w:r w:rsidRPr="00965883">
        <w:rPr>
          <w:sz w:val="16"/>
        </w:rPr>
        <w:t xml:space="preserve"> a political act at a time when universities are increasingly underwritten by "interested" corporate, private, and state funds, </w:t>
      </w:r>
      <w:r w:rsidRPr="00965883">
        <w:rPr>
          <w:rStyle w:val="StyleUnderline"/>
        </w:rPr>
        <w:t xml:space="preserve">such </w:t>
      </w:r>
      <w:r w:rsidRPr="00965883">
        <w:rPr>
          <w:rStyle w:val="Emphasis"/>
        </w:rPr>
        <w:t>cultivation</w:t>
      </w:r>
      <w:r w:rsidRPr="00965883">
        <w:rPr>
          <w:sz w:val="16"/>
        </w:rPr>
        <w:t xml:space="preserve"> </w:t>
      </w:r>
      <w:r w:rsidRPr="00965883">
        <w:rPr>
          <w:rStyle w:val="StyleUnderline"/>
        </w:rPr>
        <w:t>is</w:t>
      </w:r>
      <w:r w:rsidRPr="00965883">
        <w:rPr>
          <w:sz w:val="16"/>
        </w:rPr>
        <w:t xml:space="preserve"> also quite </w:t>
      </w:r>
      <w:r w:rsidRPr="00965883">
        <w:rPr>
          <w:rStyle w:val="StyleUnderline"/>
        </w:rPr>
        <w:t xml:space="preserve">possibly a route to </w:t>
      </w:r>
      <w:r w:rsidRPr="00965883">
        <w:rPr>
          <w:rStyle w:val="Emphasis"/>
        </w:rPr>
        <w:t>freeing political life from its current</w:t>
      </w:r>
      <w:r w:rsidRPr="00965883">
        <w:rPr>
          <w:rStyle w:val="StyleUnderline"/>
        </w:rPr>
        <w:t xml:space="preserve"> moralizing </w:t>
      </w:r>
      <w:r w:rsidRPr="00965883">
        <w:rPr>
          <w:rStyle w:val="Emphasis"/>
        </w:rPr>
        <w:t>despair</w:t>
      </w:r>
      <w:r w:rsidRPr="00965883">
        <w:rPr>
          <w:rStyle w:val="StyleUnderline"/>
        </w:rPr>
        <w:t xml:space="preserve"> </w:t>
      </w:r>
      <w:r w:rsidRPr="00C97081">
        <w:rPr>
          <w:rStyle w:val="StyleUnderline"/>
        </w:rPr>
        <w:t>and intellectual life from the grip of bad conscience.</w:t>
      </w:r>
      <w:r w:rsidRPr="00C97081">
        <w:rPr>
          <w:sz w:val="16"/>
        </w:rPr>
        <w:t xml:space="preserve"> </w:t>
      </w:r>
      <w:r w:rsidRPr="006A6003">
        <w:rPr>
          <w:rStyle w:val="StyleUnderline"/>
        </w:rPr>
        <w:t>In the effort</w:t>
      </w:r>
      <w:r w:rsidRPr="00470155">
        <w:rPr>
          <w:rStyle w:val="StyleUnderline"/>
        </w:rPr>
        <w:t xml:space="preserve"> </w:t>
      </w:r>
      <w:r w:rsidRPr="00393C2E">
        <w:rPr>
          <w:rStyle w:val="StyleUnderline"/>
          <w:highlight w:val="cyan"/>
        </w:rPr>
        <w:t xml:space="preserve">to revitalize </w:t>
      </w:r>
      <w:r w:rsidRPr="00C97081">
        <w:rPr>
          <w:rStyle w:val="StyleUnderline"/>
        </w:rPr>
        <w:t xml:space="preserve">left </w:t>
      </w:r>
      <w:r w:rsidRPr="00393C2E">
        <w:rPr>
          <w:rStyle w:val="StyleUnderline"/>
          <w:highlight w:val="cyan"/>
        </w:rPr>
        <w:t xml:space="preserve">politics </w:t>
      </w:r>
      <w:r w:rsidRPr="006A6003">
        <w:rPr>
          <w:rStyle w:val="StyleUnderline"/>
        </w:rPr>
        <w:t xml:space="preserve">with </w:t>
      </w:r>
      <w:r w:rsidRPr="00470155">
        <w:rPr>
          <w:rStyle w:val="Emphasis"/>
        </w:rPr>
        <w:t xml:space="preserve">rich </w:t>
      </w:r>
      <w:r w:rsidRPr="00393C2E">
        <w:rPr>
          <w:rStyle w:val="Emphasis"/>
          <w:highlight w:val="cyan"/>
        </w:rPr>
        <w:t>genealogies</w:t>
      </w:r>
      <w:r w:rsidRPr="00393C2E">
        <w:rPr>
          <w:rStyle w:val="StyleUnderline"/>
          <w:highlight w:val="cyan"/>
        </w:rPr>
        <w:t xml:space="preserve">, </w:t>
      </w:r>
      <w:r w:rsidRPr="00C97081">
        <w:rPr>
          <w:rStyle w:val="StyleUnderline"/>
        </w:rPr>
        <w:t xml:space="preserve">discerning </w:t>
      </w:r>
      <w:r w:rsidRPr="00470155">
        <w:rPr>
          <w:rStyle w:val="Emphasis"/>
        </w:rPr>
        <w:t xml:space="preserve">institutional </w:t>
      </w:r>
      <w:r w:rsidRPr="00393C2E">
        <w:rPr>
          <w:rStyle w:val="Emphasis"/>
          <w:highlight w:val="cyan"/>
        </w:rPr>
        <w:t>analyses</w:t>
      </w:r>
      <w:r w:rsidRPr="00393C2E">
        <w:rPr>
          <w:rStyle w:val="StyleUnderline"/>
          <w:highlight w:val="cyan"/>
        </w:rPr>
        <w:t xml:space="preserve">, </w:t>
      </w:r>
      <w:r w:rsidRPr="00470155">
        <w:rPr>
          <w:rStyle w:val="Emphasis"/>
        </w:rPr>
        <w:t>and</w:t>
      </w:r>
      <w:r w:rsidRPr="00470155">
        <w:rPr>
          <w:rStyle w:val="StyleUnderline"/>
        </w:rPr>
        <w:t xml:space="preserve"> compelling </w:t>
      </w:r>
      <w:r w:rsidRPr="00C97081">
        <w:rPr>
          <w:rStyle w:val="StyleUnderline"/>
        </w:rPr>
        <w:t xml:space="preserve">political </w:t>
      </w:r>
      <w:r w:rsidRPr="00393C2E">
        <w:rPr>
          <w:rStyle w:val="Emphasis"/>
          <w:highlight w:val="cyan"/>
        </w:rPr>
        <w:t>visions</w:t>
      </w:r>
      <w:r w:rsidRPr="00393C2E">
        <w:rPr>
          <w:rStyle w:val="StyleUnderline"/>
          <w:highlight w:val="cyan"/>
        </w:rPr>
        <w:t>, intellectuals</w:t>
      </w:r>
      <w:r w:rsidRPr="00C97081">
        <w:rPr>
          <w:sz w:val="16"/>
        </w:rPr>
        <w:t xml:space="preserve"> who are deeply learned, imaginative, and independent</w:t>
      </w:r>
      <w:r w:rsidRPr="00393C2E">
        <w:rPr>
          <w:rStyle w:val="StyleUnderline"/>
          <w:highlight w:val="cyan"/>
        </w:rPr>
        <w:t xml:space="preserve"> can be of enormous value.</w:t>
      </w:r>
      <w:r w:rsidRPr="00393C2E">
        <w:rPr>
          <w:sz w:val="16"/>
          <w:highlight w:val="cyan"/>
        </w:rPr>
        <w:t xml:space="preserve"> </w:t>
      </w:r>
    </w:p>
    <w:p w14:paraId="0A64F4B6" w14:textId="77777777" w:rsidR="00BD0577" w:rsidRPr="00A96C3E" w:rsidRDefault="00BD0577" w:rsidP="00BD0577"/>
    <w:p w14:paraId="5E0CACA7" w14:textId="77777777" w:rsidR="00BD0577" w:rsidRPr="00C97081" w:rsidRDefault="00BD0577" w:rsidP="00BD0577">
      <w:pPr>
        <w:rPr>
          <w:sz w:val="10"/>
          <w:szCs w:val="10"/>
        </w:rPr>
      </w:pPr>
    </w:p>
    <w:p w14:paraId="274867E6" w14:textId="77777777" w:rsidR="00BD0577" w:rsidRDefault="00BD0577" w:rsidP="00BD0577">
      <w:pPr>
        <w:pStyle w:val="Heading4"/>
      </w:pPr>
      <w:r>
        <w:t xml:space="preserve">Local narratives are uniquely key for genealogy – objective historical analysis </w:t>
      </w:r>
      <w:proofErr w:type="gramStart"/>
      <w:r>
        <w:t>doesn’t</w:t>
      </w:r>
      <w:proofErr w:type="gramEnd"/>
      <w:r>
        <w:t xml:space="preserve"> take context into account and thus is counterproductive in offering counter memories to the master narrative. </w:t>
      </w:r>
      <w:proofErr w:type="spellStart"/>
      <w:r>
        <w:t>Jørgensen</w:t>
      </w:r>
      <w:proofErr w:type="spellEnd"/>
      <w:r>
        <w:t xml:space="preserve"> &amp; </w:t>
      </w:r>
      <w:proofErr w:type="spellStart"/>
      <w:r>
        <w:t>Boje</w:t>
      </w:r>
      <w:proofErr w:type="spellEnd"/>
      <w:r>
        <w:t xml:space="preserve"> 08</w:t>
      </w:r>
    </w:p>
    <w:p w14:paraId="1FC6A53E" w14:textId="77777777" w:rsidR="00BD0577" w:rsidRPr="00BC1283" w:rsidRDefault="00BD0577" w:rsidP="00BD0577">
      <w:pPr>
        <w:rPr>
          <w:sz w:val="16"/>
        </w:rPr>
      </w:pPr>
      <w:r w:rsidRPr="00BC1283">
        <w:rPr>
          <w:sz w:val="16"/>
        </w:rPr>
        <w:t xml:space="preserve">Kenneth </w:t>
      </w:r>
      <w:proofErr w:type="spellStart"/>
      <w:r w:rsidRPr="00BC1283">
        <w:rPr>
          <w:sz w:val="16"/>
        </w:rPr>
        <w:t>Mølbjerg</w:t>
      </w:r>
      <w:proofErr w:type="spellEnd"/>
      <w:r w:rsidRPr="00BC1283">
        <w:rPr>
          <w:sz w:val="16"/>
        </w:rPr>
        <w:t xml:space="preserve"> </w:t>
      </w:r>
      <w:proofErr w:type="spellStart"/>
      <w:r w:rsidRPr="00BC1283">
        <w:rPr>
          <w:sz w:val="16"/>
        </w:rPr>
        <w:t>Jørgensen</w:t>
      </w:r>
      <w:proofErr w:type="spellEnd"/>
      <w:r w:rsidRPr="00BC1283">
        <w:rPr>
          <w:sz w:val="16"/>
        </w:rPr>
        <w:t xml:space="preserve">, Associate Professor, Ph.D. Aalborg University, Denmark Department of Education, Learning and Philosophy DK-9220 Aalborg East, David M. </w:t>
      </w:r>
      <w:proofErr w:type="spellStart"/>
      <w:r w:rsidRPr="00BC1283">
        <w:rPr>
          <w:sz w:val="16"/>
        </w:rPr>
        <w:t>Boje</w:t>
      </w:r>
      <w:proofErr w:type="spellEnd"/>
      <w:r w:rsidRPr="00BC1283">
        <w:rPr>
          <w:sz w:val="16"/>
        </w:rPr>
        <w:t xml:space="preserve"> Professor College of Business MSC 3AD, New Mexico State University P.O. Box 30001, Las Cruces NM, 88003-8001. ANTENARRATIVE INQUIRY: GENEALOGY AND STORY ANALYSIS IN ORGANIZATIONS Paper presented at the 19th Standing Conference for management and organization inquiry (SC’MOI), </w:t>
      </w:r>
      <w:proofErr w:type="spellStart"/>
      <w:r w:rsidRPr="00BC1283">
        <w:rPr>
          <w:sz w:val="16"/>
        </w:rPr>
        <w:t>Philadelpha</w:t>
      </w:r>
      <w:proofErr w:type="spellEnd"/>
      <w:r w:rsidRPr="00BC1283">
        <w:rPr>
          <w:sz w:val="16"/>
        </w:rPr>
        <w:t xml:space="preserve"> 26-29 </w:t>
      </w:r>
      <w:proofErr w:type="gramStart"/>
      <w:r w:rsidRPr="00BC1283">
        <w:rPr>
          <w:sz w:val="16"/>
        </w:rPr>
        <w:t>March,</w:t>
      </w:r>
      <w:proofErr w:type="gramEnd"/>
      <w:r w:rsidRPr="00BC1283">
        <w:rPr>
          <w:sz w:val="16"/>
        </w:rPr>
        <w:t xml:space="preserve"> 2008</w:t>
      </w:r>
      <w:r>
        <w:rPr>
          <w:sz w:val="16"/>
        </w:rPr>
        <w:t>. ||  CYW</w:t>
      </w:r>
    </w:p>
    <w:p w14:paraId="22BE0854" w14:textId="77777777" w:rsidR="00BD0577" w:rsidRPr="005C3F2E" w:rsidRDefault="00BD0577" w:rsidP="00BD0577">
      <w:pPr>
        <w:rPr>
          <w:sz w:val="16"/>
        </w:rPr>
      </w:pPr>
      <w:r w:rsidRPr="005C3F2E">
        <w:rPr>
          <w:sz w:val="16"/>
        </w:rPr>
        <w:t xml:space="preserve">The concept of story implies the suspension of beginning, </w:t>
      </w:r>
      <w:proofErr w:type="gramStart"/>
      <w:r w:rsidRPr="005C3F2E">
        <w:rPr>
          <w:sz w:val="16"/>
        </w:rPr>
        <w:t>middles</w:t>
      </w:r>
      <w:proofErr w:type="gramEnd"/>
      <w:r w:rsidRPr="005C3F2E">
        <w:rPr>
          <w:sz w:val="16"/>
        </w:rPr>
        <w:t xml:space="preserve"> and ends in order to or-der that </w:t>
      </w:r>
      <w:r w:rsidRPr="005C3F2E">
        <w:rPr>
          <w:u w:val="single"/>
        </w:rPr>
        <w:t>we might gain a more reflexive relationship with the world</w:t>
      </w:r>
      <w:r w:rsidRPr="005C3F2E">
        <w:rPr>
          <w:sz w:val="16"/>
        </w:rPr>
        <w:t>. To perform such an-</w:t>
      </w:r>
      <w:proofErr w:type="spellStart"/>
      <w:r w:rsidRPr="005C3F2E">
        <w:rPr>
          <w:sz w:val="16"/>
        </w:rPr>
        <w:t>tenarrative</w:t>
      </w:r>
      <w:proofErr w:type="spellEnd"/>
      <w:r w:rsidRPr="005C3F2E">
        <w:rPr>
          <w:sz w:val="16"/>
        </w:rPr>
        <w:t xml:space="preserve"> inquiry, we propose drawing on </w:t>
      </w:r>
      <w:r w:rsidRPr="00393C2E">
        <w:rPr>
          <w:b/>
          <w:bCs/>
          <w:highlight w:val="cyan"/>
          <w:u w:val="single"/>
        </w:rPr>
        <w:t>genealogical analysis</w:t>
      </w:r>
      <w:r w:rsidRPr="005C3F2E">
        <w:rPr>
          <w:b/>
          <w:bCs/>
          <w:u w:val="single"/>
        </w:rPr>
        <w:t xml:space="preserve"> </w:t>
      </w:r>
      <w:r w:rsidRPr="005C3F2E">
        <w:rPr>
          <w:sz w:val="16"/>
        </w:rPr>
        <w:t>(</w:t>
      </w:r>
      <w:proofErr w:type="spellStart"/>
      <w:r w:rsidRPr="005C3F2E">
        <w:rPr>
          <w:sz w:val="16"/>
        </w:rPr>
        <w:t>Flyvbjerg</w:t>
      </w:r>
      <w:proofErr w:type="spellEnd"/>
      <w:r w:rsidRPr="005C3F2E">
        <w:rPr>
          <w:sz w:val="16"/>
        </w:rPr>
        <w:t xml:space="preserve"> 2001; </w:t>
      </w:r>
      <w:proofErr w:type="spellStart"/>
      <w:r w:rsidRPr="005C3F2E">
        <w:rPr>
          <w:sz w:val="16"/>
        </w:rPr>
        <w:t>Jørgen-sen</w:t>
      </w:r>
      <w:proofErr w:type="spellEnd"/>
      <w:r w:rsidRPr="005C3F2E">
        <w:rPr>
          <w:sz w:val="16"/>
        </w:rPr>
        <w:t xml:space="preserve"> 2002; </w:t>
      </w:r>
      <w:proofErr w:type="spellStart"/>
      <w:r w:rsidRPr="005C3F2E">
        <w:rPr>
          <w:sz w:val="16"/>
        </w:rPr>
        <w:t>Jørgensen</w:t>
      </w:r>
      <w:proofErr w:type="spellEnd"/>
      <w:r w:rsidRPr="005C3F2E">
        <w:rPr>
          <w:sz w:val="16"/>
        </w:rPr>
        <w:t xml:space="preserve"> 2007). This means that </w:t>
      </w:r>
      <w:r w:rsidRPr="005C3F2E">
        <w:rPr>
          <w:u w:val="single"/>
        </w:rPr>
        <w:t xml:space="preserve">emphasis is </w:t>
      </w:r>
      <w:r w:rsidRPr="00393C2E">
        <w:rPr>
          <w:highlight w:val="cyan"/>
          <w:u w:val="single"/>
        </w:rPr>
        <w:t>shift</w:t>
      </w:r>
      <w:r w:rsidRPr="005C3F2E">
        <w:rPr>
          <w:u w:val="single"/>
        </w:rPr>
        <w:t xml:space="preserve">ed in </w:t>
      </w:r>
      <w:proofErr w:type="spellStart"/>
      <w:r w:rsidRPr="005C3F2E">
        <w:rPr>
          <w:u w:val="single"/>
        </w:rPr>
        <w:t>Ricoeur’s</w:t>
      </w:r>
      <w:proofErr w:type="spellEnd"/>
      <w:r w:rsidRPr="005C3F2E">
        <w:rPr>
          <w:u w:val="single"/>
        </w:rPr>
        <w:t xml:space="preserve"> model </w:t>
      </w:r>
      <w:r w:rsidRPr="00393C2E">
        <w:rPr>
          <w:highlight w:val="cyan"/>
          <w:u w:val="single"/>
        </w:rPr>
        <w:t>from the narrator to th</w:t>
      </w:r>
      <w:r w:rsidRPr="00393C2E">
        <w:rPr>
          <w:rStyle w:val="Emphasis"/>
          <w:b w:val="0"/>
          <w:bCs/>
          <w:highlight w:val="cyan"/>
        </w:rPr>
        <w:t>e</w:t>
      </w:r>
      <w:r w:rsidRPr="00393C2E">
        <w:rPr>
          <w:rStyle w:val="Emphasis"/>
          <w:highlight w:val="cyan"/>
        </w:rPr>
        <w:t xml:space="preserve"> conditions</w:t>
      </w:r>
      <w:r w:rsidRPr="005C3F2E">
        <w:rPr>
          <w:sz w:val="16"/>
        </w:rPr>
        <w:t xml:space="preserve"> and circumstances in which stories grew, </w:t>
      </w:r>
      <w:proofErr w:type="gramStart"/>
      <w:r w:rsidRPr="005C3F2E">
        <w:rPr>
          <w:sz w:val="16"/>
        </w:rPr>
        <w:t>evolved</w:t>
      </w:r>
      <w:proofErr w:type="gramEnd"/>
      <w:r w:rsidRPr="005C3F2E">
        <w:rPr>
          <w:sz w:val="16"/>
        </w:rPr>
        <w:t xml:space="preserve"> and changed; that is, emphasis is shifted </w:t>
      </w:r>
      <w:r w:rsidRPr="00393C2E">
        <w:rPr>
          <w:highlight w:val="cyan"/>
          <w:u w:val="single"/>
        </w:rPr>
        <w:t>from seeing changes as subjective</w:t>
      </w:r>
      <w:r w:rsidRPr="005C3F2E">
        <w:rPr>
          <w:u w:val="single"/>
        </w:rPr>
        <w:t xml:space="preserve">ly constructed </w:t>
      </w:r>
      <w:r w:rsidRPr="00393C2E">
        <w:rPr>
          <w:highlight w:val="cyan"/>
          <w:u w:val="single"/>
        </w:rPr>
        <w:t>to</w:t>
      </w:r>
      <w:r w:rsidRPr="005C3F2E">
        <w:rPr>
          <w:u w:val="single"/>
        </w:rPr>
        <w:t xml:space="preserve"> see-</w:t>
      </w:r>
      <w:proofErr w:type="spellStart"/>
      <w:r w:rsidRPr="005C3F2E">
        <w:rPr>
          <w:u w:val="single"/>
        </w:rPr>
        <w:t>ing</w:t>
      </w:r>
      <w:proofErr w:type="spellEnd"/>
      <w:r w:rsidRPr="005C3F2E">
        <w:rPr>
          <w:u w:val="single"/>
        </w:rPr>
        <w:t xml:space="preserve"> them as </w:t>
      </w:r>
      <w:r w:rsidRPr="00393C2E">
        <w:rPr>
          <w:highlight w:val="cyan"/>
          <w:u w:val="single"/>
        </w:rPr>
        <w:t>inter-subjective</w:t>
      </w:r>
      <w:r w:rsidRPr="005C3F2E">
        <w:rPr>
          <w:u w:val="single"/>
        </w:rPr>
        <w:t>ly</w:t>
      </w:r>
      <w:r w:rsidRPr="005C3F2E">
        <w:rPr>
          <w:sz w:val="16"/>
        </w:rPr>
        <w:t xml:space="preserve"> constructed. </w:t>
      </w:r>
      <w:proofErr w:type="spellStart"/>
      <w:r w:rsidRPr="005C3F2E">
        <w:rPr>
          <w:sz w:val="16"/>
        </w:rPr>
        <w:t>Ricoeur</w:t>
      </w:r>
      <w:proofErr w:type="spellEnd"/>
      <w:r w:rsidRPr="005C3F2E">
        <w:rPr>
          <w:sz w:val="16"/>
        </w:rPr>
        <w:t xml:space="preserve"> </w:t>
      </w:r>
      <w:proofErr w:type="gramStart"/>
      <w:r w:rsidRPr="005C3F2E">
        <w:rPr>
          <w:sz w:val="16"/>
        </w:rPr>
        <w:t>has a tendency to</w:t>
      </w:r>
      <w:proofErr w:type="gramEnd"/>
      <w:r w:rsidRPr="005C3F2E">
        <w:rPr>
          <w:sz w:val="16"/>
        </w:rPr>
        <w:t xml:space="preserve"> emphasize the narrators of organizational change, where a post-modern or </w:t>
      </w:r>
      <w:proofErr w:type="spellStart"/>
      <w:r w:rsidRPr="005C3F2E">
        <w:rPr>
          <w:sz w:val="16"/>
        </w:rPr>
        <w:t>poststructural</w:t>
      </w:r>
      <w:proofErr w:type="spellEnd"/>
      <w:r w:rsidRPr="005C3F2E">
        <w:rPr>
          <w:sz w:val="16"/>
        </w:rPr>
        <w:t xml:space="preserve"> position emphasizes the context and spaces where change is </w:t>
      </w:r>
      <w:proofErr w:type="spellStart"/>
      <w:r w:rsidRPr="005C3F2E">
        <w:rPr>
          <w:sz w:val="16"/>
        </w:rPr>
        <w:t>sto-ried</w:t>
      </w:r>
      <w:proofErr w:type="spellEnd"/>
      <w:r w:rsidRPr="005C3F2E">
        <w:rPr>
          <w:sz w:val="16"/>
        </w:rPr>
        <w:t xml:space="preserve">, and re-storied (Cunliffe, </w:t>
      </w:r>
      <w:proofErr w:type="spellStart"/>
      <w:r w:rsidRPr="005C3F2E">
        <w:rPr>
          <w:sz w:val="16"/>
        </w:rPr>
        <w:t>Luhmann</w:t>
      </w:r>
      <w:proofErr w:type="spellEnd"/>
      <w:r w:rsidRPr="005C3F2E">
        <w:rPr>
          <w:sz w:val="16"/>
        </w:rPr>
        <w:t xml:space="preserve"> et al. 2004, p. 272) – a viewpoint that makes the change process more dynamic, liquid, polyphonic and paradoxical. These circumstances comprise other actors/actants (Latour 1996) with whom/what we engage. That means that an important aspect of any narrative becomes visible – </w:t>
      </w:r>
      <w:r w:rsidRPr="005C3F2E">
        <w:rPr>
          <w:b/>
          <w:bCs/>
          <w:u w:val="single"/>
        </w:rPr>
        <w:t>namely the relations of power and how they influence the narrative</w:t>
      </w:r>
      <w:r w:rsidRPr="005C3F2E">
        <w:rPr>
          <w:sz w:val="16"/>
        </w:rPr>
        <w:t xml:space="preserve"> (Hardy and Clegg 1996; Hardy and Phillips 2004; Clegg, </w:t>
      </w:r>
      <w:proofErr w:type="spellStart"/>
      <w:r w:rsidRPr="005C3F2E">
        <w:rPr>
          <w:sz w:val="16"/>
        </w:rPr>
        <w:t>Courpasson</w:t>
      </w:r>
      <w:proofErr w:type="spellEnd"/>
      <w:r w:rsidRPr="005C3F2E">
        <w:rPr>
          <w:sz w:val="16"/>
        </w:rPr>
        <w:t xml:space="preserve"> et al. 2006; </w:t>
      </w:r>
      <w:proofErr w:type="spellStart"/>
      <w:r w:rsidRPr="005C3F2E">
        <w:rPr>
          <w:sz w:val="16"/>
        </w:rPr>
        <w:t>Jørgensen</w:t>
      </w:r>
      <w:proofErr w:type="spellEnd"/>
      <w:r w:rsidRPr="005C3F2E">
        <w:rPr>
          <w:sz w:val="16"/>
        </w:rPr>
        <w:t xml:space="preserve"> 2007). By emphasizing performance (Cunliffe, </w:t>
      </w:r>
      <w:proofErr w:type="spellStart"/>
      <w:r w:rsidRPr="005C3F2E">
        <w:rPr>
          <w:sz w:val="16"/>
        </w:rPr>
        <w:t>Luh-mann</w:t>
      </w:r>
      <w:proofErr w:type="spellEnd"/>
      <w:r w:rsidRPr="005C3F2E">
        <w:rPr>
          <w:sz w:val="16"/>
        </w:rPr>
        <w:t xml:space="preserve"> et al. 2004, p. 272), </w:t>
      </w:r>
      <w:r w:rsidRPr="00393C2E">
        <w:rPr>
          <w:highlight w:val="cyan"/>
          <w:u w:val="single"/>
        </w:rPr>
        <w:t>narrating becomes</w:t>
      </w:r>
      <w:r w:rsidRPr="005C3F2E">
        <w:rPr>
          <w:u w:val="single"/>
        </w:rPr>
        <w:t xml:space="preserve"> more situated and </w:t>
      </w:r>
      <w:r w:rsidRPr="00393C2E">
        <w:rPr>
          <w:highlight w:val="cyan"/>
          <w:u w:val="single"/>
        </w:rPr>
        <w:t>relational and</w:t>
      </w:r>
      <w:r w:rsidRPr="005C3F2E">
        <w:rPr>
          <w:u w:val="single"/>
        </w:rPr>
        <w:t xml:space="preserve"> thus </w:t>
      </w:r>
      <w:proofErr w:type="spellStart"/>
      <w:r w:rsidRPr="00393C2E">
        <w:rPr>
          <w:highlight w:val="cyan"/>
          <w:u w:val="single"/>
        </w:rPr>
        <w:t>influ-enced</w:t>
      </w:r>
      <w:proofErr w:type="spellEnd"/>
      <w:r w:rsidRPr="005C3F2E">
        <w:rPr>
          <w:u w:val="single"/>
        </w:rPr>
        <w:t xml:space="preserve"> </w:t>
      </w:r>
      <w:r w:rsidRPr="00393C2E">
        <w:rPr>
          <w:highlight w:val="cyan"/>
          <w:u w:val="single"/>
        </w:rPr>
        <w:t xml:space="preserve">by other actors in </w:t>
      </w:r>
      <w:proofErr w:type="gramStart"/>
      <w:r w:rsidRPr="00393C2E">
        <w:rPr>
          <w:highlight w:val="cyan"/>
          <w:u w:val="single"/>
        </w:rPr>
        <w:t>more or less powerful</w:t>
      </w:r>
      <w:proofErr w:type="gramEnd"/>
      <w:r w:rsidRPr="00393C2E">
        <w:rPr>
          <w:highlight w:val="cyan"/>
          <w:u w:val="single"/>
        </w:rPr>
        <w:t xml:space="preserve"> positions</w:t>
      </w:r>
      <w:r w:rsidRPr="005C3F2E">
        <w:rPr>
          <w:u w:val="single"/>
        </w:rPr>
        <w:t xml:space="preserve"> </w:t>
      </w:r>
      <w:r w:rsidRPr="005C3F2E">
        <w:rPr>
          <w:sz w:val="16"/>
        </w:rPr>
        <w:t xml:space="preserve">and with diverging interests and intentions. </w:t>
      </w:r>
      <w:r w:rsidRPr="00393C2E">
        <w:rPr>
          <w:b/>
          <w:bCs/>
          <w:highlight w:val="cyan"/>
          <w:u w:val="single"/>
        </w:rPr>
        <w:t>Genealogy was Nietzsche’s way of writing critical history</w:t>
      </w:r>
      <w:r w:rsidRPr="005C3F2E">
        <w:rPr>
          <w:sz w:val="16"/>
        </w:rPr>
        <w:t xml:space="preserve"> that was acting counter to our time, thereby acting on our time and hopefully for the time to come (Nietzsche 1997, p. 60; Elden 2001, pp. 111-112). It later became an indispensable part of </w:t>
      </w:r>
      <w:proofErr w:type="spellStart"/>
      <w:r w:rsidRPr="005C3F2E">
        <w:rPr>
          <w:sz w:val="16"/>
        </w:rPr>
        <w:t>Foucault’a</w:t>
      </w:r>
      <w:proofErr w:type="spellEnd"/>
      <w:r w:rsidRPr="005C3F2E">
        <w:rPr>
          <w:sz w:val="16"/>
        </w:rPr>
        <w:t xml:space="preserve"> studies of the relations between power and knowledge (Gordon 1980) where it was employed in writing the history of the present, which means taking an interest in the past </w:t>
      </w:r>
      <w:proofErr w:type="gramStart"/>
      <w:r w:rsidRPr="005C3F2E">
        <w:rPr>
          <w:sz w:val="16"/>
        </w:rPr>
        <w:t>in order to</w:t>
      </w:r>
      <w:proofErr w:type="gramEnd"/>
      <w:r w:rsidRPr="005C3F2E">
        <w:rPr>
          <w:sz w:val="16"/>
        </w:rPr>
        <w:t xml:space="preserve"> write the history of the present (Foucault 1979, p. 31). </w:t>
      </w:r>
      <w:r w:rsidRPr="005C3F2E">
        <w:rPr>
          <w:u w:val="single"/>
        </w:rPr>
        <w:t xml:space="preserve">This </w:t>
      </w:r>
      <w:r w:rsidRPr="00393C2E">
        <w:rPr>
          <w:highlight w:val="cyan"/>
          <w:u w:val="single"/>
        </w:rPr>
        <w:t>demands</w:t>
      </w:r>
      <w:r w:rsidRPr="005C3F2E">
        <w:rPr>
          <w:u w:val="single"/>
        </w:rPr>
        <w:t xml:space="preserve"> that </w:t>
      </w:r>
      <w:r w:rsidRPr="00393C2E">
        <w:rPr>
          <w:highlight w:val="cyan"/>
          <w:u w:val="single"/>
        </w:rPr>
        <w:t>we see our thoughts</w:t>
      </w:r>
      <w:r w:rsidRPr="005C3F2E">
        <w:rPr>
          <w:u w:val="single"/>
        </w:rPr>
        <w:t xml:space="preserve">, ideas, concepts, actions, </w:t>
      </w:r>
      <w:proofErr w:type="gramStart"/>
      <w:r w:rsidRPr="005C3F2E">
        <w:rPr>
          <w:u w:val="single"/>
        </w:rPr>
        <w:t>norms</w:t>
      </w:r>
      <w:proofErr w:type="gramEnd"/>
      <w:r w:rsidRPr="005C3F2E">
        <w:rPr>
          <w:u w:val="single"/>
        </w:rPr>
        <w:t xml:space="preserve"> </w:t>
      </w:r>
      <w:r w:rsidRPr="00393C2E">
        <w:rPr>
          <w:highlight w:val="cyan"/>
          <w:u w:val="single"/>
        </w:rPr>
        <w:t xml:space="preserve">and standards as descended from history. As such we have to </w:t>
      </w:r>
      <w:proofErr w:type="spellStart"/>
      <w:r w:rsidRPr="00393C2E">
        <w:rPr>
          <w:highlight w:val="cyan"/>
          <w:u w:val="single"/>
        </w:rPr>
        <w:t>fol</w:t>
      </w:r>
      <w:proofErr w:type="spellEnd"/>
      <w:r w:rsidRPr="00393C2E">
        <w:rPr>
          <w:highlight w:val="cyan"/>
          <w:u w:val="single"/>
        </w:rPr>
        <w:t>-low</w:t>
      </w:r>
      <w:r w:rsidRPr="005C3F2E">
        <w:rPr>
          <w:u w:val="single"/>
        </w:rPr>
        <w:t xml:space="preserve"> the </w:t>
      </w:r>
      <w:r w:rsidRPr="00393C2E">
        <w:rPr>
          <w:highlight w:val="cyan"/>
          <w:u w:val="single"/>
        </w:rPr>
        <w:t>stories</w:t>
      </w:r>
      <w:r w:rsidRPr="005C3F2E">
        <w:rPr>
          <w:u w:val="single"/>
        </w:rPr>
        <w:t xml:space="preserve"> </w:t>
      </w:r>
      <w:proofErr w:type="gramStart"/>
      <w:r w:rsidRPr="005C3F2E">
        <w:rPr>
          <w:u w:val="single"/>
        </w:rPr>
        <w:t xml:space="preserve">in order </w:t>
      </w:r>
      <w:r w:rsidRPr="00393C2E">
        <w:rPr>
          <w:highlight w:val="cyan"/>
          <w:u w:val="single"/>
        </w:rPr>
        <w:t>to</w:t>
      </w:r>
      <w:proofErr w:type="gramEnd"/>
      <w:r w:rsidRPr="00393C2E">
        <w:rPr>
          <w:highlight w:val="cyan"/>
          <w:u w:val="single"/>
        </w:rPr>
        <w:t xml:space="preserve"> understand the present</w:t>
      </w:r>
      <w:r w:rsidRPr="005C3F2E">
        <w:rPr>
          <w:u w:val="single"/>
        </w:rPr>
        <w:t xml:space="preserve">, including the narratives which are an in-dispensable part of identity </w:t>
      </w:r>
      <w:r w:rsidRPr="005C3F2E">
        <w:rPr>
          <w:sz w:val="16"/>
        </w:rPr>
        <w:t xml:space="preserve">(Chappell, Rhodes et al. 2003; </w:t>
      </w:r>
      <w:proofErr w:type="spellStart"/>
      <w:r w:rsidRPr="005C3F2E">
        <w:rPr>
          <w:sz w:val="16"/>
        </w:rPr>
        <w:t>Sfard</w:t>
      </w:r>
      <w:proofErr w:type="spellEnd"/>
      <w:r w:rsidRPr="005C3F2E">
        <w:rPr>
          <w:sz w:val="16"/>
        </w:rPr>
        <w:t xml:space="preserve"> and </w:t>
      </w:r>
      <w:proofErr w:type="spellStart"/>
      <w:r w:rsidRPr="005C3F2E">
        <w:rPr>
          <w:sz w:val="16"/>
        </w:rPr>
        <w:t>Prusak</w:t>
      </w:r>
      <w:proofErr w:type="spellEnd"/>
      <w:r w:rsidRPr="005C3F2E">
        <w:rPr>
          <w:sz w:val="16"/>
        </w:rPr>
        <w:t xml:space="preserve"> 2005). By writing a history of the present, Foucault wishes </w:t>
      </w:r>
      <w:r w:rsidRPr="00393C2E">
        <w:rPr>
          <w:b/>
          <w:bCs/>
          <w:highlight w:val="cyan"/>
          <w:u w:val="single"/>
        </w:rPr>
        <w:t>to go beyond</w:t>
      </w:r>
      <w:r w:rsidRPr="005C3F2E">
        <w:rPr>
          <w:sz w:val="16"/>
        </w:rPr>
        <w:t xml:space="preserve"> the narratives of the pre-sent </w:t>
      </w:r>
      <w:proofErr w:type="gramStart"/>
      <w:r w:rsidRPr="005C3F2E">
        <w:rPr>
          <w:sz w:val="16"/>
        </w:rPr>
        <w:t xml:space="preserve">in order </w:t>
      </w:r>
      <w:r w:rsidRPr="00393C2E">
        <w:rPr>
          <w:b/>
          <w:bCs/>
          <w:highlight w:val="cyan"/>
          <w:u w:val="single"/>
        </w:rPr>
        <w:t>to</w:t>
      </w:r>
      <w:proofErr w:type="gramEnd"/>
      <w:r w:rsidRPr="00393C2E">
        <w:rPr>
          <w:b/>
          <w:bCs/>
          <w:highlight w:val="cyan"/>
          <w:u w:val="single"/>
        </w:rPr>
        <w:t xml:space="preserve"> open</w:t>
      </w:r>
      <w:r w:rsidRPr="005C3F2E">
        <w:rPr>
          <w:b/>
          <w:bCs/>
          <w:u w:val="single"/>
        </w:rPr>
        <w:t xml:space="preserve"> them </w:t>
      </w:r>
      <w:r w:rsidRPr="00393C2E">
        <w:rPr>
          <w:b/>
          <w:bCs/>
          <w:highlight w:val="cyan"/>
          <w:u w:val="single"/>
        </w:rPr>
        <w:t>up for questioning</w:t>
      </w:r>
      <w:r w:rsidRPr="005C3F2E">
        <w:rPr>
          <w:b/>
          <w:bCs/>
          <w:u w:val="single"/>
        </w:rPr>
        <w:t>.</w:t>
      </w:r>
      <w:r w:rsidRPr="005C3F2E">
        <w:rPr>
          <w:sz w:val="16"/>
        </w:rPr>
        <w:t xml:space="preserve"> He calls these uses of history, the parodic, </w:t>
      </w:r>
      <w:proofErr w:type="gramStart"/>
      <w:r w:rsidRPr="005C3F2E">
        <w:rPr>
          <w:sz w:val="16"/>
        </w:rPr>
        <w:t>dissociative</w:t>
      </w:r>
      <w:proofErr w:type="gramEnd"/>
      <w:r w:rsidRPr="005C3F2E">
        <w:rPr>
          <w:sz w:val="16"/>
        </w:rPr>
        <w:t xml:space="preserve"> and sacrificial uses of history (Foucault 1984, pp. 91-95; Bauer 1999, p. 62; </w:t>
      </w:r>
      <w:proofErr w:type="spellStart"/>
      <w:r w:rsidRPr="005C3F2E">
        <w:rPr>
          <w:sz w:val="16"/>
        </w:rPr>
        <w:t>Jørgensen</w:t>
      </w:r>
      <w:proofErr w:type="spellEnd"/>
      <w:r w:rsidRPr="005C3F2E">
        <w:rPr>
          <w:sz w:val="16"/>
        </w:rPr>
        <w:t xml:space="preserve"> 2007, pp. 71-74). They are characterized by the attempt to tear of the “masks” (narratives) of the present </w:t>
      </w:r>
      <w:proofErr w:type="gramStart"/>
      <w:r w:rsidRPr="005C3F2E">
        <w:rPr>
          <w:sz w:val="16"/>
        </w:rPr>
        <w:t>in order to</w:t>
      </w:r>
      <w:proofErr w:type="gramEnd"/>
      <w:r w:rsidRPr="005C3F2E">
        <w:rPr>
          <w:sz w:val="16"/>
        </w:rPr>
        <w:t xml:space="preserve"> write an alternative memory of what happened. The parodic use is directed against reality in opposing “…the theme of history as reminiscence or recognition” (Bauer 1999, p. 61). The dissociative use is directed against identity in op-posing history as continuity or representative of tradition. Finally, the sacrificial use is di-</w:t>
      </w:r>
      <w:proofErr w:type="spellStart"/>
      <w:r w:rsidRPr="005C3F2E">
        <w:rPr>
          <w:sz w:val="16"/>
        </w:rPr>
        <w:t>rected</w:t>
      </w:r>
      <w:proofErr w:type="spellEnd"/>
      <w:r w:rsidRPr="005C3F2E">
        <w:rPr>
          <w:sz w:val="16"/>
        </w:rPr>
        <w:t xml:space="preserve"> against truth in opposing the traditional “objective” historian (Bauer 1999, p. 61). Power is as noted as an indispensable part of this development and the question of power is one reason why Nietzsche criticizes traditional historians of morality because the “… his-</w:t>
      </w:r>
      <w:proofErr w:type="spellStart"/>
      <w:r w:rsidRPr="005C3F2E">
        <w:rPr>
          <w:sz w:val="16"/>
        </w:rPr>
        <w:t>torical</w:t>
      </w:r>
      <w:proofErr w:type="spellEnd"/>
      <w:r w:rsidRPr="005C3F2E">
        <w:rPr>
          <w:sz w:val="16"/>
        </w:rPr>
        <w:t xml:space="preserve"> spirit itself is lacking in them …” (Nietzsche 1992, p. 12). According to Nietzsche </w:t>
      </w:r>
      <w:r w:rsidRPr="00393C2E">
        <w:rPr>
          <w:highlight w:val="cyan"/>
          <w:u w:val="single"/>
        </w:rPr>
        <w:t>everything said and done needs to be judged according to</w:t>
      </w:r>
      <w:r w:rsidRPr="005C3F2E">
        <w:rPr>
          <w:sz w:val="16"/>
        </w:rPr>
        <w:t xml:space="preserve"> questions of </w:t>
      </w:r>
      <w:r w:rsidRPr="00393C2E">
        <w:rPr>
          <w:highlight w:val="cyan"/>
          <w:u w:val="single"/>
        </w:rPr>
        <w:t>who, where and when</w:t>
      </w:r>
      <w:r w:rsidRPr="005C3F2E">
        <w:rPr>
          <w:sz w:val="16"/>
        </w:rPr>
        <w:t xml:space="preserve"> - that is, </w:t>
      </w:r>
      <w:r w:rsidRPr="00393C2E">
        <w:rPr>
          <w:highlight w:val="cyan"/>
          <w:u w:val="single"/>
        </w:rPr>
        <w:t xml:space="preserve">there is </w:t>
      </w:r>
      <w:proofErr w:type="gramStart"/>
      <w:r w:rsidRPr="00393C2E">
        <w:rPr>
          <w:highlight w:val="cyan"/>
          <w:u w:val="single"/>
        </w:rPr>
        <w:t>no</w:t>
      </w:r>
      <w:proofErr w:type="gramEnd"/>
      <w:r w:rsidRPr="005C3F2E">
        <w:rPr>
          <w:sz w:val="16"/>
        </w:rPr>
        <w:t xml:space="preserve"> independently </w:t>
      </w:r>
      <w:r w:rsidRPr="00393C2E">
        <w:rPr>
          <w:b/>
          <w:bCs/>
          <w:highlight w:val="cyan"/>
          <w:u w:val="single"/>
        </w:rPr>
        <w:t>objective</w:t>
      </w:r>
      <w:r w:rsidRPr="005C3F2E">
        <w:rPr>
          <w:sz w:val="16"/>
        </w:rPr>
        <w:t xml:space="preserve"> and de-</w:t>
      </w:r>
      <w:proofErr w:type="spellStart"/>
      <w:r w:rsidRPr="005C3F2E">
        <w:rPr>
          <w:sz w:val="16"/>
        </w:rPr>
        <w:t>contextualised</w:t>
      </w:r>
      <w:proofErr w:type="spellEnd"/>
      <w:r w:rsidRPr="005C3F2E">
        <w:rPr>
          <w:sz w:val="16"/>
        </w:rPr>
        <w:t xml:space="preserve"> </w:t>
      </w:r>
      <w:r w:rsidRPr="00393C2E">
        <w:rPr>
          <w:b/>
          <w:bCs/>
          <w:highlight w:val="cyan"/>
          <w:u w:val="single"/>
        </w:rPr>
        <w:t>truth</w:t>
      </w:r>
      <w:r w:rsidRPr="005C3F2E">
        <w:rPr>
          <w:sz w:val="16"/>
        </w:rPr>
        <w:t xml:space="preserve"> or justice. It is “the good themselves who have judged themselves and their actions as good (Nietzsche 1994, p. 12). Therefore, Dreyfus and </w:t>
      </w:r>
      <w:proofErr w:type="spellStart"/>
      <w:r w:rsidRPr="005C3F2E">
        <w:rPr>
          <w:sz w:val="16"/>
        </w:rPr>
        <w:t>Rabinow</w:t>
      </w:r>
      <w:proofErr w:type="spellEnd"/>
      <w:r w:rsidRPr="005C3F2E">
        <w:rPr>
          <w:sz w:val="16"/>
        </w:rPr>
        <w:t xml:space="preserve"> claim that Foucault’s gene-</w:t>
      </w:r>
      <w:proofErr w:type="spellStart"/>
      <w:r w:rsidRPr="005C3F2E">
        <w:rPr>
          <w:sz w:val="16"/>
        </w:rPr>
        <w:t>alogy</w:t>
      </w:r>
      <w:proofErr w:type="spellEnd"/>
      <w:r w:rsidRPr="005C3F2E">
        <w:rPr>
          <w:sz w:val="16"/>
        </w:rPr>
        <w:t xml:space="preserve"> is interpretive analytics (Dreyfus and </w:t>
      </w:r>
      <w:proofErr w:type="spellStart"/>
      <w:r w:rsidRPr="005C3F2E">
        <w:rPr>
          <w:sz w:val="16"/>
        </w:rPr>
        <w:t>Rabinow</w:t>
      </w:r>
      <w:proofErr w:type="spellEnd"/>
      <w:r w:rsidRPr="005C3F2E">
        <w:rPr>
          <w:sz w:val="16"/>
        </w:rPr>
        <w:t xml:space="preserve"> 1982). Interpretive analytics involves this kind of historical spirit where everything said and done is judged and evaluated accord-</w:t>
      </w:r>
      <w:proofErr w:type="spellStart"/>
      <w:r w:rsidRPr="005C3F2E">
        <w:rPr>
          <w:sz w:val="16"/>
        </w:rPr>
        <w:t>ing</w:t>
      </w:r>
      <w:proofErr w:type="spellEnd"/>
      <w:r w:rsidRPr="005C3F2E">
        <w:rPr>
          <w:sz w:val="16"/>
        </w:rPr>
        <w:t xml:space="preserve"> to the context in which it is said and done. It seeks to make people conscious of who they are, where they come from and why things are the way they are. </w:t>
      </w:r>
      <w:proofErr w:type="gramStart"/>
      <w:r w:rsidRPr="005C3F2E">
        <w:rPr>
          <w:sz w:val="16"/>
        </w:rPr>
        <w:t>Through the use of</w:t>
      </w:r>
      <w:proofErr w:type="gramEnd"/>
      <w:r w:rsidRPr="005C3F2E">
        <w:rPr>
          <w:sz w:val="16"/>
        </w:rPr>
        <w:t xml:space="preserve"> history, Foucault wishes to bring subjected knowledges into play in or-der to show that things need not be so. History is his critique (</w:t>
      </w:r>
      <w:proofErr w:type="spellStart"/>
      <w:r w:rsidRPr="005C3F2E">
        <w:rPr>
          <w:sz w:val="16"/>
        </w:rPr>
        <w:t>Haugaard</w:t>
      </w:r>
      <w:proofErr w:type="spellEnd"/>
      <w:r w:rsidRPr="005C3F2E">
        <w:rPr>
          <w:sz w:val="16"/>
        </w:rPr>
        <w:t xml:space="preserve">, 1997, p. 44). More specifically genealogy is “…an insurrection of subjugated knowledges” (Foucault 1980, p. 81). Two kinds of knowledge are resurrected. The first is historical contents that have been buried and disguised in coherence or formal </w:t>
      </w:r>
      <w:proofErr w:type="spellStart"/>
      <w:r w:rsidRPr="005C3F2E">
        <w:rPr>
          <w:sz w:val="16"/>
        </w:rPr>
        <w:t>systemisation</w:t>
      </w:r>
      <w:proofErr w:type="spellEnd"/>
      <w:r w:rsidRPr="005C3F2E">
        <w:rPr>
          <w:sz w:val="16"/>
        </w:rPr>
        <w:t xml:space="preserve"> (Foucault 1980, pp. 81-82). That is, BME </w:t>
      </w:r>
      <w:r w:rsidRPr="00393C2E">
        <w:rPr>
          <w:b/>
          <w:bCs/>
          <w:highlight w:val="cyan"/>
          <w:u w:val="single"/>
        </w:rPr>
        <w:t>narratives of the present impose an</w:t>
      </w:r>
      <w:r w:rsidRPr="005C3F2E">
        <w:rPr>
          <w:sz w:val="16"/>
        </w:rPr>
        <w:t xml:space="preserve"> abstract and </w:t>
      </w:r>
      <w:r w:rsidRPr="005C3F2E">
        <w:rPr>
          <w:u w:val="single"/>
        </w:rPr>
        <w:t>unitary</w:t>
      </w:r>
      <w:r w:rsidRPr="00393C2E">
        <w:rPr>
          <w:highlight w:val="cyan"/>
          <w:u w:val="single"/>
        </w:rPr>
        <w:t xml:space="preserve"> order </w:t>
      </w:r>
      <w:r w:rsidRPr="005C3F2E">
        <w:rPr>
          <w:u w:val="single"/>
        </w:rPr>
        <w:t>on ma</w:t>
      </w:r>
      <w:r w:rsidRPr="005C3F2E">
        <w:rPr>
          <w:sz w:val="16"/>
        </w:rPr>
        <w:t>-</w:t>
      </w:r>
      <w:proofErr w:type="spellStart"/>
      <w:r w:rsidRPr="005C3F2E">
        <w:rPr>
          <w:sz w:val="16"/>
        </w:rPr>
        <w:t>terial</w:t>
      </w:r>
      <w:proofErr w:type="spellEnd"/>
      <w:r w:rsidRPr="005C3F2E">
        <w:rPr>
          <w:sz w:val="16"/>
        </w:rPr>
        <w:t xml:space="preserve"> that is otherwise fragmented and distorted. This means that </w:t>
      </w:r>
      <w:r w:rsidRPr="00393C2E">
        <w:rPr>
          <w:highlight w:val="cyan"/>
          <w:u w:val="single"/>
        </w:rPr>
        <w:t>instead of looking at</w:t>
      </w:r>
      <w:r w:rsidRPr="005C3F2E">
        <w:rPr>
          <w:u w:val="single"/>
        </w:rPr>
        <w:t xml:space="preserve"> or-</w:t>
      </w:r>
      <w:proofErr w:type="spellStart"/>
      <w:r w:rsidRPr="005C3F2E">
        <w:rPr>
          <w:u w:val="single"/>
        </w:rPr>
        <w:t>ganizational</w:t>
      </w:r>
      <w:proofErr w:type="spellEnd"/>
      <w:r w:rsidRPr="005C3F2E">
        <w:rPr>
          <w:u w:val="single"/>
        </w:rPr>
        <w:t xml:space="preserve"> </w:t>
      </w:r>
      <w:r w:rsidRPr="00393C2E">
        <w:rPr>
          <w:highlight w:val="cyan"/>
          <w:u w:val="single"/>
        </w:rPr>
        <w:t xml:space="preserve">change </w:t>
      </w:r>
      <w:r w:rsidRPr="005C3F2E">
        <w:rPr>
          <w:sz w:val="16"/>
        </w:rPr>
        <w:t xml:space="preserve">with the unifying order of the BME narrative, </w:t>
      </w:r>
      <w:r w:rsidRPr="00393C2E">
        <w:rPr>
          <w:highlight w:val="cyan"/>
          <w:u w:val="single"/>
        </w:rPr>
        <w:t>we should look at</w:t>
      </w:r>
      <w:r w:rsidRPr="005C3F2E">
        <w:rPr>
          <w:u w:val="single"/>
        </w:rPr>
        <w:t xml:space="preserve"> organ-</w:t>
      </w:r>
      <w:proofErr w:type="spellStart"/>
      <w:r w:rsidRPr="005C3F2E">
        <w:rPr>
          <w:u w:val="single"/>
        </w:rPr>
        <w:t>izational</w:t>
      </w:r>
      <w:proofErr w:type="spellEnd"/>
      <w:r w:rsidRPr="005C3F2E">
        <w:rPr>
          <w:u w:val="single"/>
        </w:rPr>
        <w:t xml:space="preserve"> </w:t>
      </w:r>
      <w:r w:rsidRPr="00393C2E">
        <w:rPr>
          <w:highlight w:val="cyan"/>
          <w:u w:val="single"/>
        </w:rPr>
        <w:t>change as</w:t>
      </w:r>
      <w:r w:rsidRPr="005C3F2E">
        <w:rPr>
          <w:u w:val="single"/>
        </w:rPr>
        <w:t xml:space="preserve"> a collection of </w:t>
      </w:r>
      <w:r w:rsidRPr="00393C2E">
        <w:rPr>
          <w:highlight w:val="cyan"/>
          <w:u w:val="single"/>
        </w:rPr>
        <w:t>dispersed</w:t>
      </w:r>
      <w:r w:rsidRPr="005C3F2E">
        <w:rPr>
          <w:u w:val="single"/>
        </w:rPr>
        <w:t xml:space="preserve"> events </w:t>
      </w:r>
      <w:r w:rsidRPr="00393C2E">
        <w:rPr>
          <w:highlight w:val="cyan"/>
          <w:u w:val="single"/>
        </w:rPr>
        <w:t xml:space="preserve">with </w:t>
      </w:r>
      <w:r w:rsidRPr="005C3F2E">
        <w:rPr>
          <w:u w:val="single"/>
        </w:rPr>
        <w:t xml:space="preserve">their own </w:t>
      </w:r>
      <w:r w:rsidRPr="00393C2E">
        <w:rPr>
          <w:highlight w:val="cyan"/>
          <w:u w:val="single"/>
        </w:rPr>
        <w:t>history and identity</w:t>
      </w:r>
      <w:r w:rsidRPr="005C3F2E">
        <w:rPr>
          <w:u w:val="single"/>
        </w:rPr>
        <w:t xml:space="preserve"> and existing </w:t>
      </w:r>
      <w:r w:rsidRPr="00393C2E">
        <w:rPr>
          <w:highlight w:val="cyan"/>
          <w:u w:val="single"/>
        </w:rPr>
        <w:t>in their own</w:t>
      </w:r>
      <w:r w:rsidRPr="005C3F2E">
        <w:rPr>
          <w:u w:val="single"/>
        </w:rPr>
        <w:t xml:space="preserve"> specific </w:t>
      </w:r>
      <w:r w:rsidRPr="00393C2E">
        <w:rPr>
          <w:highlight w:val="cyan"/>
          <w:u w:val="single"/>
        </w:rPr>
        <w:t>context</w:t>
      </w:r>
      <w:r w:rsidRPr="005C3F2E">
        <w:rPr>
          <w:sz w:val="16"/>
        </w:rPr>
        <w:t xml:space="preserve">. It is through the revival of such local knowledge – local stories – that Foucault wishes to give us a more appropriate picture of the conditions of organizational change and thus wants to allow us to follow the stories before they be-come trapped in narrative. </w:t>
      </w:r>
    </w:p>
    <w:p w14:paraId="6F5238F5" w14:textId="77777777" w:rsidR="00BD0577" w:rsidRPr="005C3F2E" w:rsidRDefault="00BD0577" w:rsidP="00BD0577"/>
    <w:p w14:paraId="406002EB" w14:textId="77777777" w:rsidR="00BD0577" w:rsidRDefault="00BD0577" w:rsidP="00BD0577">
      <w:pPr>
        <w:pStyle w:val="Heading4"/>
      </w:pPr>
      <w:r>
        <w:t>We are not trying to offer a perfect solution, but the genealogical method allows us to deconstruct every part of society and open it to constant critique keeping us from staying complicit in any issues in the status quo. We critique the topic from the negative lens that shows the representation of taking and giving voting that props up the narratives we criticize.</w:t>
      </w:r>
    </w:p>
    <w:p w14:paraId="3E5CCB36" w14:textId="77777777" w:rsidR="00BD0577" w:rsidRDefault="00BD0577" w:rsidP="00BD0577">
      <w:pPr>
        <w:pStyle w:val="Heading4"/>
      </w:pPr>
      <w:r>
        <w:t xml:space="preserve">Fiat is illusory- nothing leaves this round, meaning that even if X hypothetically solves </w:t>
      </w:r>
      <w:proofErr w:type="gramStart"/>
      <w:r>
        <w:t>Y</w:t>
      </w:r>
      <w:proofErr w:type="gramEnd"/>
      <w:r>
        <w:t xml:space="preserve"> it doesn’t change anything in the real world if the means is fiat so you prefer meaningful education such as genealogy.</w:t>
      </w:r>
    </w:p>
    <w:p w14:paraId="08ECA84B" w14:textId="77777777" w:rsidR="00BD0577" w:rsidRPr="000F522D" w:rsidRDefault="00BD0577" w:rsidP="00BD0577"/>
    <w:p w14:paraId="7A00F845" w14:textId="77777777" w:rsidR="00BD0577" w:rsidRPr="009D01AA" w:rsidRDefault="00BD0577" w:rsidP="00BD0577"/>
    <w:p w14:paraId="124163A8" w14:textId="77777777" w:rsidR="00BD0577" w:rsidRDefault="00BD0577" w:rsidP="00BD0577">
      <w:pPr>
        <w:pStyle w:val="Heading4"/>
        <w:rPr>
          <w:sz w:val="10"/>
          <w:szCs w:val="10"/>
        </w:rPr>
      </w:pPr>
      <w:r w:rsidRPr="00480932">
        <w:t xml:space="preserve">The role of the ballot is to </w:t>
      </w:r>
      <w:r>
        <w:t>vote for the debater that presents the genealogical analysis that best exposes underlying power</w:t>
      </w:r>
      <w:r w:rsidRPr="00480932">
        <w:t xml:space="preserve">. </w:t>
      </w:r>
      <w:proofErr w:type="gramStart"/>
      <w:r w:rsidRPr="00480932">
        <w:t>It’s</w:t>
      </w:r>
      <w:proofErr w:type="gramEnd"/>
      <w:r w:rsidRPr="00480932">
        <w:t xml:space="preserve"> a prerequisite to any link to the role of the judge since subjugated knowledges can’t be considered as methodological options </w:t>
      </w:r>
      <w:r>
        <w:t>until they have a seat at the table</w:t>
      </w:r>
      <w:r w:rsidRPr="00480932">
        <w:t>.</w:t>
      </w:r>
    </w:p>
    <w:p w14:paraId="7198EFC8" w14:textId="77777777" w:rsidR="00BD0577" w:rsidRPr="008B544B" w:rsidRDefault="00BD0577" w:rsidP="00BD0577">
      <w:r>
        <w:rPr>
          <w:b/>
          <w:bCs/>
          <w:color w:val="000000"/>
          <w:sz w:val="26"/>
          <w:szCs w:val="26"/>
        </w:rPr>
        <w:t>Medina, 11</w:t>
      </w:r>
      <w:r>
        <w:rPr>
          <w:color w:val="000000"/>
        </w:rPr>
        <w:t xml:space="preserve"> (Jose Medina, He graduated in Philosophy from the University of Sevilla. José Medina received his MA and Ph.D. from Northwestern University. He was Assistant Professor at Saint Louis University (1998-1999), then worked at Vanderbilt University in the position of Assistant Professor (1999-2004), Associate Professor (2004-2012) and Professor (2012-2017), before joining Northwestern University in 2017. He was also International Chair of Excellence in the Humanities, Charles III University of Madrid (2011-2012).10-1-2011, accessed on 8-29-2020, </w:t>
      </w:r>
      <w:proofErr w:type="spellStart"/>
      <w:r>
        <w:rPr>
          <w:color w:val="000000"/>
        </w:rPr>
        <w:t>Pdfs.semanticscholar</w:t>
      </w:r>
      <w:proofErr w:type="spellEnd"/>
      <w:r>
        <w:rPr>
          <w:color w:val="000000"/>
        </w:rPr>
        <w:t xml:space="preserve">, "Toward a </w:t>
      </w:r>
      <w:proofErr w:type="spellStart"/>
      <w:r>
        <w:rPr>
          <w:color w:val="000000"/>
        </w:rPr>
        <w:t>Foucaultian</w:t>
      </w:r>
      <w:proofErr w:type="spellEnd"/>
      <w:r>
        <w:rPr>
          <w:color w:val="000000"/>
        </w:rPr>
        <w:t xml:space="preserve"> Epistemology of Resistance: Counter-Memory, Epistemic Friction, and Guerrilla Pluralism", https://pdfs.semanticscholar.org/34a3/2f8e494d4b165003be727c428258a875e6dc.pdf)[KDandu]</w:t>
      </w:r>
    </w:p>
    <w:p w14:paraId="1333BE00" w14:textId="77777777" w:rsidR="00BD0577" w:rsidRPr="00C97081" w:rsidRDefault="00BD0577" w:rsidP="00BD0577">
      <w:pPr>
        <w:suppressLineNumbers/>
        <w:suppressAutoHyphens/>
        <w:contextualSpacing/>
        <w:rPr>
          <w:sz w:val="10"/>
          <w:szCs w:val="10"/>
        </w:rPr>
      </w:pPr>
    </w:p>
    <w:p w14:paraId="430CC0AB" w14:textId="77777777" w:rsidR="00BD0577" w:rsidRDefault="00BD0577" w:rsidP="00BD0577">
      <w:pPr>
        <w:suppressLineNumbers/>
        <w:suppressAutoHyphens/>
        <w:contextualSpacing/>
        <w:rPr>
          <w:rStyle w:val="LinedDown"/>
          <w:sz w:val="16"/>
          <w:szCs w:val="24"/>
        </w:rPr>
      </w:pPr>
      <w:r w:rsidRPr="00AE7E9C">
        <w:rPr>
          <w:rStyle w:val="Carded"/>
        </w:rPr>
        <w:t>Subjugated knowledges</w:t>
      </w:r>
      <w:r w:rsidRPr="00AE7E9C">
        <w:rPr>
          <w:rStyle w:val="LinedDown"/>
          <w:sz w:val="16"/>
        </w:rPr>
        <w:t xml:space="preserve"> </w:t>
      </w:r>
      <w:r w:rsidRPr="00AE7E9C">
        <w:rPr>
          <w:rStyle w:val="LinedDown"/>
          <w:sz w:val="16"/>
          <w:szCs w:val="24"/>
        </w:rPr>
        <w:t xml:space="preserve">remain invisible to mainstream perspectives; they </w:t>
      </w:r>
      <w:r w:rsidRPr="00AE7E9C">
        <w:rPr>
          <w:rStyle w:val="Carded"/>
        </w:rPr>
        <w:t>have a precarious</w:t>
      </w:r>
      <w:r w:rsidRPr="00AE7E9C">
        <w:rPr>
          <w:rStyle w:val="LinedDown"/>
          <w:sz w:val="16"/>
          <w:szCs w:val="24"/>
        </w:rPr>
        <w:t xml:space="preserve"> subterranean </w:t>
      </w:r>
      <w:r w:rsidRPr="00AE7E9C">
        <w:rPr>
          <w:rStyle w:val="Carded"/>
        </w:rPr>
        <w:t>existence that renders them</w:t>
      </w:r>
      <w:r w:rsidRPr="00AE7E9C">
        <w:rPr>
          <w:rStyle w:val="LinedDown"/>
          <w:sz w:val="16"/>
          <w:szCs w:val="24"/>
        </w:rPr>
        <w:t xml:space="preserve"> unnoticed by most people and </w:t>
      </w:r>
      <w:r w:rsidRPr="00AE7E9C">
        <w:rPr>
          <w:rStyle w:val="Carded"/>
        </w:rPr>
        <w:t>impossible to detect by those whose perspective has</w:t>
      </w:r>
      <w:r w:rsidRPr="00AE7E9C">
        <w:rPr>
          <w:rStyle w:val="LinedDown"/>
          <w:sz w:val="16"/>
          <w:szCs w:val="24"/>
        </w:rPr>
        <w:t xml:space="preserve"> already </w:t>
      </w:r>
      <w:r w:rsidRPr="00AE7E9C">
        <w:rPr>
          <w:rStyle w:val="Carded"/>
        </w:rPr>
        <w:t>internalized</w:t>
      </w:r>
      <w:r w:rsidRPr="00AE7E9C">
        <w:rPr>
          <w:rStyle w:val="LinedDown"/>
          <w:sz w:val="16"/>
          <w:szCs w:val="24"/>
        </w:rPr>
        <w:t xml:space="preserve"> certain epistemic </w:t>
      </w:r>
      <w:r w:rsidRPr="00AE7E9C">
        <w:rPr>
          <w:rStyle w:val="Carded"/>
        </w:rPr>
        <w:t>exclusion</w:t>
      </w:r>
      <w:r w:rsidRPr="00AE7E9C">
        <w:rPr>
          <w:rStyle w:val="LinedDown"/>
          <w:sz w:val="16"/>
          <w:szCs w:val="24"/>
        </w:rPr>
        <w:t>s</w:t>
      </w:r>
      <w:r w:rsidRPr="00AE7E9C">
        <w:rPr>
          <w:rStyle w:val="Carded"/>
        </w:rPr>
        <w:t>.</w:t>
      </w:r>
      <w:r w:rsidRPr="00AE7E9C">
        <w:rPr>
          <w:rStyle w:val="LinedDown"/>
          <w:sz w:val="16"/>
          <w:szCs w:val="24"/>
        </w:rPr>
        <w:t xml:space="preserve"> And </w:t>
      </w:r>
      <w:r w:rsidRPr="00AE7E9C">
        <w:rPr>
          <w:rStyle w:val="Carded"/>
        </w:rPr>
        <w:t>with</w:t>
      </w:r>
      <w:r w:rsidRPr="00AE7E9C">
        <w:rPr>
          <w:rStyle w:val="LinedDown"/>
          <w:sz w:val="16"/>
          <w:szCs w:val="24"/>
        </w:rPr>
        <w:t xml:space="preserve"> the </w:t>
      </w:r>
      <w:r w:rsidRPr="00AE7E9C">
        <w:rPr>
          <w:rStyle w:val="Carded"/>
        </w:rPr>
        <w:t>invisibility</w:t>
      </w:r>
      <w:r w:rsidRPr="00AE7E9C">
        <w:rPr>
          <w:rStyle w:val="LinedDown"/>
          <w:sz w:val="16"/>
          <w:szCs w:val="24"/>
        </w:rPr>
        <w:t xml:space="preserve"> of subjugated knowledges, cert</w:t>
      </w:r>
      <w:r w:rsidRPr="008B544B">
        <w:rPr>
          <w:rStyle w:val="LinedDown"/>
          <w:sz w:val="16"/>
          <w:szCs w:val="24"/>
        </w:rPr>
        <w:t xml:space="preserve">ain </w:t>
      </w:r>
      <w:r w:rsidRPr="00393C2E">
        <w:rPr>
          <w:rStyle w:val="Carded"/>
          <w:highlight w:val="cyan"/>
        </w:rPr>
        <w:t>possibilities for resistance</w:t>
      </w:r>
      <w:r w:rsidRPr="008B544B">
        <w:rPr>
          <w:rStyle w:val="Carded"/>
        </w:rPr>
        <w:t xml:space="preserve"> and subversion </w:t>
      </w:r>
      <w:r w:rsidRPr="00393C2E">
        <w:rPr>
          <w:rStyle w:val="Carded"/>
          <w:highlight w:val="cyan"/>
        </w:rPr>
        <w:t>go unnoticed</w:t>
      </w:r>
      <w:r w:rsidRPr="008B544B">
        <w:rPr>
          <w:rStyle w:val="Carded"/>
        </w:rPr>
        <w:t xml:space="preserve">. The critical and emancipatory potential of </w:t>
      </w:r>
      <w:proofErr w:type="spellStart"/>
      <w:r w:rsidRPr="008B544B">
        <w:rPr>
          <w:rStyle w:val="Carded"/>
        </w:rPr>
        <w:t>Foucaultian</w:t>
      </w:r>
      <w:proofErr w:type="spellEnd"/>
      <w:r w:rsidRPr="008B544B">
        <w:rPr>
          <w:rStyle w:val="Carded"/>
        </w:rPr>
        <w:t xml:space="preserve"> </w:t>
      </w:r>
      <w:r w:rsidRPr="00393C2E">
        <w:rPr>
          <w:rStyle w:val="Carded"/>
          <w:highlight w:val="cyan"/>
        </w:rPr>
        <w:t xml:space="preserve">genealogy </w:t>
      </w:r>
      <w:r w:rsidRPr="008B544B">
        <w:rPr>
          <w:rStyle w:val="Carded"/>
        </w:rPr>
        <w:t xml:space="preserve">resides in </w:t>
      </w:r>
      <w:r w:rsidRPr="00393C2E">
        <w:rPr>
          <w:rStyle w:val="Carded"/>
          <w:highlight w:val="cyan"/>
        </w:rPr>
        <w:t>challeng</w:t>
      </w:r>
      <w:r w:rsidRPr="008B544B">
        <w:rPr>
          <w:rStyle w:val="Carded"/>
        </w:rPr>
        <w:t xml:space="preserve">ing </w:t>
      </w:r>
      <w:r w:rsidRPr="00393C2E">
        <w:rPr>
          <w:rStyle w:val="Carded"/>
          <w:highlight w:val="cyan"/>
        </w:rPr>
        <w:t>established practices</w:t>
      </w:r>
      <w:r w:rsidRPr="008B544B">
        <w:rPr>
          <w:rStyle w:val="LinedDown"/>
          <w:sz w:val="16"/>
          <w:szCs w:val="24"/>
        </w:rPr>
        <w:t xml:space="preserve"> of remembering and forgetting by excavating subjugated bodies of experiences and memories, bringing to the fore the perspectives that culturally hegemonic practices have foreclosed. </w:t>
      </w:r>
      <w:r w:rsidRPr="008B544B">
        <w:rPr>
          <w:rStyle w:val="Carded"/>
        </w:rPr>
        <w:t>The</w:t>
      </w:r>
      <w:r w:rsidRPr="008B544B">
        <w:rPr>
          <w:rStyle w:val="LinedDown"/>
          <w:sz w:val="16"/>
          <w:szCs w:val="24"/>
        </w:rPr>
        <w:t xml:space="preserve"> critical </w:t>
      </w:r>
      <w:r w:rsidRPr="008B544B">
        <w:rPr>
          <w:rStyle w:val="Carded"/>
        </w:rPr>
        <w:t>task of the scholar and</w:t>
      </w:r>
      <w:r w:rsidRPr="008B544B">
        <w:rPr>
          <w:rStyle w:val="LinedDown"/>
          <w:sz w:val="16"/>
          <w:szCs w:val="24"/>
        </w:rPr>
        <w:t xml:space="preserve"> the </w:t>
      </w:r>
      <w:r w:rsidRPr="008B544B">
        <w:rPr>
          <w:rStyle w:val="Carded"/>
        </w:rPr>
        <w:t>activist is to resurrect subjugated knowledges</w:t>
      </w:r>
      <w:r w:rsidRPr="008B544B">
        <w:rPr>
          <w:rStyle w:val="LinedDown"/>
          <w:sz w:val="16"/>
          <w:szCs w:val="24"/>
        </w:rPr>
        <w:t>—that is, to revive hidden or forgotten bodies of experiences and memories—</w:t>
      </w:r>
      <w:r w:rsidRPr="00393C2E">
        <w:rPr>
          <w:rStyle w:val="Carded"/>
          <w:highlight w:val="cyan"/>
        </w:rPr>
        <w:t>and</w:t>
      </w:r>
      <w:r w:rsidRPr="008B544B">
        <w:rPr>
          <w:rStyle w:val="LinedDown"/>
          <w:sz w:val="16"/>
          <w:szCs w:val="24"/>
        </w:rPr>
        <w:t xml:space="preserve"> to </w:t>
      </w:r>
      <w:r w:rsidRPr="008B544B">
        <w:rPr>
          <w:rStyle w:val="Carded"/>
        </w:rPr>
        <w:t xml:space="preserve">help </w:t>
      </w:r>
      <w:r w:rsidRPr="00393C2E">
        <w:rPr>
          <w:rStyle w:val="Carded"/>
          <w:highlight w:val="cyan"/>
        </w:rPr>
        <w:t>produce</w:t>
      </w:r>
      <w:r w:rsidRPr="008B544B">
        <w:rPr>
          <w:rStyle w:val="Carded"/>
        </w:rPr>
        <w:t xml:space="preserve"> </w:t>
      </w:r>
      <w:r w:rsidRPr="00393C2E">
        <w:rPr>
          <w:rStyle w:val="Carded"/>
          <w:highlight w:val="cyan"/>
        </w:rPr>
        <w:t>insurrections</w:t>
      </w:r>
      <w:r w:rsidRPr="008B544B">
        <w:rPr>
          <w:rStyle w:val="LinedDown"/>
          <w:sz w:val="16"/>
          <w:szCs w:val="24"/>
        </w:rPr>
        <w:t xml:space="preserve"> of subjugated knowledges.4 In order to be critical and to have transformative effects, genealogical investigations should aim at these insurrections, which are critical interventions </w:t>
      </w:r>
      <w:r w:rsidRPr="00393C2E">
        <w:rPr>
          <w:rStyle w:val="Carded"/>
          <w:highlight w:val="cyan"/>
        </w:rPr>
        <w:t xml:space="preserve">that disrupt </w:t>
      </w:r>
      <w:r w:rsidRPr="008B544B">
        <w:rPr>
          <w:rStyle w:val="Carded"/>
        </w:rPr>
        <w:t>and interrogate</w:t>
      </w:r>
      <w:r w:rsidRPr="008B544B">
        <w:rPr>
          <w:rStyle w:val="LinedDown"/>
          <w:sz w:val="16"/>
          <w:szCs w:val="24"/>
        </w:rPr>
        <w:t xml:space="preserve"> epistemic hegemonies and </w:t>
      </w:r>
      <w:r w:rsidRPr="00AE7E9C">
        <w:rPr>
          <w:rStyle w:val="Carded"/>
        </w:rPr>
        <w:t>mainstream</w:t>
      </w:r>
      <w:r w:rsidRPr="00393C2E">
        <w:rPr>
          <w:rStyle w:val="Carded"/>
          <w:highlight w:val="cyan"/>
        </w:rPr>
        <w:t xml:space="preserve"> perspectives</w:t>
      </w:r>
      <w:r w:rsidRPr="008B544B">
        <w:rPr>
          <w:rStyle w:val="LinedDown"/>
          <w:sz w:val="16"/>
          <w:szCs w:val="24"/>
        </w:rPr>
        <w:t xml:space="preserve"> (</w:t>
      </w:r>
      <w:r w:rsidRPr="008B544B">
        <w:rPr>
          <w:rStyle w:val="Carded"/>
        </w:rPr>
        <w:t>e.g. official histories, standard interpretations,</w:t>
      </w:r>
      <w:r w:rsidRPr="008B544B">
        <w:rPr>
          <w:rStyle w:val="LinedDown"/>
          <w:sz w:val="16"/>
          <w:szCs w:val="24"/>
        </w:rPr>
        <w:t xml:space="preserve"> ossified exclusionary meanings, </w:t>
      </w:r>
      <w:proofErr w:type="spellStart"/>
      <w:r w:rsidRPr="008B544B">
        <w:rPr>
          <w:rStyle w:val="LinedDown"/>
          <w:sz w:val="16"/>
          <w:szCs w:val="24"/>
        </w:rPr>
        <w:t>etc</w:t>
      </w:r>
      <w:proofErr w:type="spellEnd"/>
      <w:r w:rsidRPr="008B544B">
        <w:rPr>
          <w:rStyle w:val="LinedDown"/>
          <w:sz w:val="16"/>
          <w:szCs w:val="24"/>
        </w:rPr>
        <w:t xml:space="preserve">). Such </w:t>
      </w:r>
      <w:r w:rsidRPr="00393C2E">
        <w:rPr>
          <w:rStyle w:val="Carded"/>
          <w:highlight w:val="cyan"/>
        </w:rPr>
        <w:t xml:space="preserve">insurrections </w:t>
      </w:r>
      <w:r w:rsidRPr="008B544B">
        <w:rPr>
          <w:rStyle w:val="Carded"/>
        </w:rPr>
        <w:t>involve</w:t>
      </w:r>
      <w:r w:rsidRPr="008B544B">
        <w:rPr>
          <w:rStyle w:val="LinedDown"/>
          <w:sz w:val="16"/>
          <w:szCs w:val="24"/>
        </w:rPr>
        <w:t xml:space="preserve"> the difficult labor of </w:t>
      </w:r>
      <w:r w:rsidRPr="00393C2E">
        <w:rPr>
          <w:rStyle w:val="Carded"/>
          <w:highlight w:val="cyan"/>
        </w:rPr>
        <w:t>mobiliz</w:t>
      </w:r>
      <w:r w:rsidRPr="008B544B">
        <w:rPr>
          <w:rStyle w:val="Carded"/>
        </w:rPr>
        <w:t>ing</w:t>
      </w:r>
      <w:r w:rsidRPr="008B544B">
        <w:rPr>
          <w:rStyle w:val="LinedDown"/>
          <w:sz w:val="16"/>
          <w:szCs w:val="24"/>
        </w:rPr>
        <w:t xml:space="preserve"> scattered, </w:t>
      </w:r>
      <w:r w:rsidRPr="00AE7E9C">
        <w:rPr>
          <w:rStyle w:val="Carded"/>
        </w:rPr>
        <w:t xml:space="preserve">marginalized </w:t>
      </w:r>
      <w:r w:rsidRPr="00393C2E">
        <w:rPr>
          <w:rStyle w:val="Carded"/>
          <w:highlight w:val="cyan"/>
        </w:rPr>
        <w:t>publics and</w:t>
      </w:r>
      <w:r w:rsidRPr="008B544B">
        <w:rPr>
          <w:rStyle w:val="LinedDown"/>
          <w:sz w:val="16"/>
          <w:szCs w:val="24"/>
        </w:rPr>
        <w:t xml:space="preserve"> of </w:t>
      </w:r>
      <w:r w:rsidRPr="00393C2E">
        <w:rPr>
          <w:rStyle w:val="Carded"/>
          <w:highlight w:val="cyan"/>
        </w:rPr>
        <w:t>tap</w:t>
      </w:r>
      <w:r w:rsidRPr="008B544B">
        <w:rPr>
          <w:rStyle w:val="Carded"/>
        </w:rPr>
        <w:t>ping</w:t>
      </w:r>
      <w:r w:rsidRPr="008B544B">
        <w:rPr>
          <w:rStyle w:val="LinedDown"/>
          <w:sz w:val="16"/>
          <w:szCs w:val="24"/>
        </w:rPr>
        <w:t xml:space="preserve"> into </w:t>
      </w:r>
      <w:r w:rsidRPr="00393C2E">
        <w:rPr>
          <w:rStyle w:val="Carded"/>
          <w:highlight w:val="cyan"/>
        </w:rPr>
        <w:t>the critical potential of their</w:t>
      </w:r>
      <w:r w:rsidRPr="008B544B">
        <w:rPr>
          <w:rStyle w:val="LinedDown"/>
          <w:sz w:val="16"/>
          <w:szCs w:val="24"/>
        </w:rPr>
        <w:t xml:space="preserve"> dejected </w:t>
      </w:r>
      <w:r w:rsidRPr="00393C2E">
        <w:rPr>
          <w:rStyle w:val="Carded"/>
          <w:highlight w:val="cyan"/>
        </w:rPr>
        <w:t>experiences</w:t>
      </w:r>
      <w:r w:rsidRPr="008B544B">
        <w:rPr>
          <w:rStyle w:val="Carded"/>
        </w:rPr>
        <w:t xml:space="preserve"> and memories.</w:t>
      </w:r>
      <w:r w:rsidRPr="008B544B">
        <w:rPr>
          <w:rStyle w:val="LinedDown"/>
          <w:sz w:val="16"/>
          <w:szCs w:val="24"/>
        </w:rPr>
        <w:t xml:space="preserve"> An epistemic </w:t>
      </w:r>
      <w:proofErr w:type="spellStart"/>
      <w:r w:rsidRPr="008B544B">
        <w:rPr>
          <w:rStyle w:val="LinedDown"/>
          <w:sz w:val="16"/>
          <w:szCs w:val="24"/>
        </w:rPr>
        <w:t>insur</w:t>
      </w:r>
      <w:proofErr w:type="spellEnd"/>
      <w:r w:rsidRPr="008B544B">
        <w:rPr>
          <w:rStyle w:val="LinedDown"/>
          <w:sz w:val="16"/>
          <w:szCs w:val="24"/>
        </w:rPr>
        <w:t xml:space="preserve">- rection requires a collaborative relation between genealogical scholars/activists and the subjects whose experiences and memories have been subjugated: </w:t>
      </w:r>
      <w:r w:rsidRPr="00393C2E">
        <w:rPr>
          <w:rStyle w:val="Carded"/>
          <w:highlight w:val="cyan"/>
        </w:rPr>
        <w:t>those subjects</w:t>
      </w:r>
      <w:r w:rsidRPr="008B544B">
        <w:rPr>
          <w:rStyle w:val="LinedDown"/>
          <w:sz w:val="16"/>
          <w:szCs w:val="24"/>
        </w:rPr>
        <w:t xml:space="preserve"> by </w:t>
      </w:r>
      <w:r w:rsidRPr="008B544B">
        <w:rPr>
          <w:rStyle w:val="Carded"/>
        </w:rPr>
        <w:t xml:space="preserve">themselves </w:t>
      </w:r>
      <w:r w:rsidRPr="00393C2E">
        <w:rPr>
          <w:rStyle w:val="Carded"/>
          <w:highlight w:val="cyan"/>
        </w:rPr>
        <w:t>may not be able to destabilize the</w:t>
      </w:r>
      <w:r w:rsidRPr="008B544B">
        <w:rPr>
          <w:rStyle w:val="LinedDown"/>
          <w:sz w:val="16"/>
          <w:szCs w:val="24"/>
        </w:rPr>
        <w:t xml:space="preserve"> epistemic </w:t>
      </w:r>
      <w:r w:rsidRPr="00393C2E">
        <w:rPr>
          <w:rStyle w:val="Carded"/>
          <w:highlight w:val="cyan"/>
        </w:rPr>
        <w:t>status quo until they are given a voice</w:t>
      </w:r>
      <w:r w:rsidRPr="008B544B">
        <w:rPr>
          <w:rStyle w:val="LinedDown"/>
          <w:sz w:val="16"/>
          <w:szCs w:val="24"/>
        </w:rPr>
        <w:t xml:space="preserve"> at the epistemic table (i.e.</w:t>
      </w:r>
      <w:r w:rsidRPr="008B544B">
        <w:rPr>
          <w:rStyle w:val="Carded"/>
        </w:rPr>
        <w:t xml:space="preserve"> in the production of knowledge</w:t>
      </w:r>
      <w:r w:rsidRPr="008B544B">
        <w:rPr>
          <w:rStyle w:val="LinedDown"/>
          <w:sz w:val="16"/>
          <w:szCs w:val="24"/>
        </w:rPr>
        <w:t xml:space="preserve">), that is, until room is made for their marginalized perspective to exert resistance, until past epistemic battles are reopened and established frameworks become open to con- testation. On the other hand, the scholars and activists aiming to produce </w:t>
      </w:r>
      <w:proofErr w:type="spellStart"/>
      <w:r w:rsidRPr="008B544B">
        <w:rPr>
          <w:rStyle w:val="LinedDown"/>
          <w:sz w:val="16"/>
          <w:szCs w:val="24"/>
        </w:rPr>
        <w:t>insurrec</w:t>
      </w:r>
      <w:proofErr w:type="spellEnd"/>
      <w:r w:rsidRPr="008B544B">
        <w:rPr>
          <w:rStyle w:val="LinedDown"/>
          <w:sz w:val="16"/>
          <w:szCs w:val="24"/>
        </w:rPr>
        <w:t xml:space="preserve">- </w:t>
      </w:r>
      <w:proofErr w:type="spellStart"/>
      <w:r w:rsidRPr="008B544B">
        <w:rPr>
          <w:rStyle w:val="LinedDown"/>
          <w:sz w:val="16"/>
          <w:szCs w:val="24"/>
        </w:rPr>
        <w:t>tionary</w:t>
      </w:r>
      <w:proofErr w:type="spellEnd"/>
      <w:r w:rsidRPr="008B544B">
        <w:rPr>
          <w:rStyle w:val="LinedDown"/>
          <w:sz w:val="16"/>
          <w:szCs w:val="24"/>
        </w:rPr>
        <w:t xml:space="preserve"> interventions could not get their critical activity off the ground if they did not draw on past and ongoing contestations, and the lived experiences and memo- </w:t>
      </w:r>
      <w:proofErr w:type="spellStart"/>
      <w:r w:rsidRPr="008B544B">
        <w:rPr>
          <w:rStyle w:val="LinedDown"/>
          <w:sz w:val="16"/>
          <w:szCs w:val="24"/>
        </w:rPr>
        <w:t>ries</w:t>
      </w:r>
      <w:proofErr w:type="spellEnd"/>
      <w:r w:rsidRPr="008B544B">
        <w:rPr>
          <w:rStyle w:val="LinedDown"/>
          <w:sz w:val="16"/>
          <w:szCs w:val="24"/>
        </w:rPr>
        <w:t xml:space="preserve"> of those whose marginalized lives have become the silent scars of forgotten struggles.</w:t>
      </w:r>
    </w:p>
    <w:p w14:paraId="2935199D" w14:textId="799E59F7" w:rsidR="00A95652" w:rsidRDefault="00BD0577" w:rsidP="00BD0577">
      <w:pPr>
        <w:pStyle w:val="Heading1"/>
      </w:pPr>
      <w:r>
        <w:t xml:space="preserve">2NR </w:t>
      </w:r>
    </w:p>
    <w:p w14:paraId="4AEE53FD" w14:textId="62D12812" w:rsidR="00BD0577" w:rsidRDefault="00BD0577" w:rsidP="00BD0577">
      <w:pPr>
        <w:pStyle w:val="Heading3"/>
      </w:pPr>
      <w:r>
        <w:t>Overview</w:t>
      </w:r>
    </w:p>
    <w:p w14:paraId="0CFB3341" w14:textId="3B9CEEA0" w:rsidR="00BD0577" w:rsidRDefault="00BD0577" w:rsidP="00BD0577">
      <w:pPr>
        <w:pStyle w:val="Heading3"/>
      </w:pPr>
      <w:r>
        <w:t xml:space="preserve">Curry and Curry phil add on </w:t>
      </w:r>
    </w:p>
    <w:p w14:paraId="0E7B37C3" w14:textId="496CA319" w:rsidR="00BD0577" w:rsidRDefault="00BD0577" w:rsidP="00BD0577">
      <w:pPr>
        <w:pStyle w:val="Heading3"/>
      </w:pPr>
      <w:r>
        <w:t>A2 narratives bad</w:t>
      </w:r>
    </w:p>
    <w:p w14:paraId="67B9C14F" w14:textId="0DB1A845" w:rsidR="00BD0577" w:rsidRDefault="00BD0577" w:rsidP="00BD0577">
      <w:pPr>
        <w:pStyle w:val="Heading3"/>
      </w:pPr>
      <w:r>
        <w:t>A2 policymaking works</w:t>
      </w:r>
    </w:p>
    <w:p w14:paraId="739128DE" w14:textId="240BFBB8" w:rsidR="00BD0577" w:rsidRDefault="00BD0577" w:rsidP="00BD0577">
      <w:pPr>
        <w:pStyle w:val="Heading3"/>
      </w:pPr>
      <w:r>
        <w:t xml:space="preserve">A2 phil </w:t>
      </w:r>
    </w:p>
    <w:p w14:paraId="70B72DA3" w14:textId="3FC1F84F" w:rsidR="00BD0577" w:rsidRDefault="00BD0577" w:rsidP="00BD0577">
      <w:pPr>
        <w:pStyle w:val="Heading3"/>
      </w:pPr>
      <w:r>
        <w:t>A2 Cap</w:t>
      </w:r>
    </w:p>
    <w:p w14:paraId="0F5FC9AA" w14:textId="43644C6B" w:rsidR="00BD0577" w:rsidRDefault="00BD0577" w:rsidP="00BD0577">
      <w:pPr>
        <w:pStyle w:val="Heading3"/>
      </w:pPr>
      <w:r>
        <w:t xml:space="preserve">Race affs add on </w:t>
      </w:r>
    </w:p>
    <w:p w14:paraId="79D478DD" w14:textId="70C93735" w:rsidR="00BD0577" w:rsidRDefault="00BD0577" w:rsidP="00BD0577">
      <w:pPr>
        <w:pStyle w:val="Heading3"/>
      </w:pPr>
      <w:r>
        <w:t>A2 theory</w:t>
      </w:r>
    </w:p>
    <w:p w14:paraId="7257ED47" w14:textId="51FC5B55" w:rsidR="00BD0577" w:rsidRDefault="00BD0577" w:rsidP="00BD0577">
      <w:pPr>
        <w:pStyle w:val="Heading3"/>
      </w:pPr>
      <w:r>
        <w:t>Genealogy First</w:t>
      </w:r>
    </w:p>
    <w:p w14:paraId="5948BE12" w14:textId="219DA557" w:rsidR="00BD0577" w:rsidRDefault="00BD0577" w:rsidP="00BD0577">
      <w:pPr>
        <w:pStyle w:val="Heading3"/>
      </w:pPr>
      <w:r>
        <w:t xml:space="preserve">ROB add </w:t>
      </w:r>
      <w:proofErr w:type="spellStart"/>
      <w:r>
        <w:t>ons</w:t>
      </w:r>
      <w:proofErr w:type="spellEnd"/>
    </w:p>
    <w:p w14:paraId="37DCAE88" w14:textId="71CD427A" w:rsidR="00BD0577" w:rsidRPr="00BD0577" w:rsidRDefault="00BD0577" w:rsidP="00BD0577">
      <w:pPr>
        <w:pStyle w:val="Heading3"/>
      </w:pPr>
      <w:r>
        <w:t>Empirically proven</w:t>
      </w:r>
    </w:p>
    <w:sectPr w:rsidR="00BD0577" w:rsidRPr="00BD05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Keshav Dandu"/>
    <w:docVar w:name="RibbonPointer" w:val="549320960"/>
    <w:docVar w:name="VerbatimVersion" w:val="5.1"/>
  </w:docVars>
  <w:rsids>
    <w:rsidRoot w:val="002E00BE"/>
    <w:rsid w:val="000139A3"/>
    <w:rsid w:val="00100833"/>
    <w:rsid w:val="00104529"/>
    <w:rsid w:val="00105942"/>
    <w:rsid w:val="00107396"/>
    <w:rsid w:val="00144A4C"/>
    <w:rsid w:val="00176AB0"/>
    <w:rsid w:val="00177B7D"/>
    <w:rsid w:val="0018322D"/>
    <w:rsid w:val="001940E0"/>
    <w:rsid w:val="001B5776"/>
    <w:rsid w:val="001E527A"/>
    <w:rsid w:val="001F78CE"/>
    <w:rsid w:val="00251FC7"/>
    <w:rsid w:val="002855A7"/>
    <w:rsid w:val="00286328"/>
    <w:rsid w:val="002B146A"/>
    <w:rsid w:val="002B5E17"/>
    <w:rsid w:val="002E00BE"/>
    <w:rsid w:val="00315690"/>
    <w:rsid w:val="00316B75"/>
    <w:rsid w:val="00325646"/>
    <w:rsid w:val="003460F2"/>
    <w:rsid w:val="0038158C"/>
    <w:rsid w:val="003902BA"/>
    <w:rsid w:val="003A09E2"/>
    <w:rsid w:val="00407037"/>
    <w:rsid w:val="004605D6"/>
    <w:rsid w:val="004C60E8"/>
    <w:rsid w:val="004E3579"/>
    <w:rsid w:val="004E728B"/>
    <w:rsid w:val="004F39E0"/>
    <w:rsid w:val="00537BD5"/>
    <w:rsid w:val="0057268A"/>
    <w:rsid w:val="005D2912"/>
    <w:rsid w:val="006065BD"/>
    <w:rsid w:val="00645FA9"/>
    <w:rsid w:val="00647866"/>
    <w:rsid w:val="00665003"/>
    <w:rsid w:val="006A2AD0"/>
    <w:rsid w:val="006C2375"/>
    <w:rsid w:val="006C6A39"/>
    <w:rsid w:val="006D4ECC"/>
    <w:rsid w:val="00722258"/>
    <w:rsid w:val="007243E5"/>
    <w:rsid w:val="007334C5"/>
    <w:rsid w:val="00766EA0"/>
    <w:rsid w:val="007A2226"/>
    <w:rsid w:val="007F5B66"/>
    <w:rsid w:val="00823A1C"/>
    <w:rsid w:val="00845B9D"/>
    <w:rsid w:val="00860984"/>
    <w:rsid w:val="008B3ECB"/>
    <w:rsid w:val="008B4E85"/>
    <w:rsid w:val="008C1B2E"/>
    <w:rsid w:val="0091627E"/>
    <w:rsid w:val="0097032B"/>
    <w:rsid w:val="009D2EAD"/>
    <w:rsid w:val="009D54B2"/>
    <w:rsid w:val="009E1922"/>
    <w:rsid w:val="009F7ED2"/>
    <w:rsid w:val="00A93661"/>
    <w:rsid w:val="00A95652"/>
    <w:rsid w:val="00AC0AB8"/>
    <w:rsid w:val="00B33C6D"/>
    <w:rsid w:val="00B4508F"/>
    <w:rsid w:val="00B55AD5"/>
    <w:rsid w:val="00B8057C"/>
    <w:rsid w:val="00BD0577"/>
    <w:rsid w:val="00BD6238"/>
    <w:rsid w:val="00BF593B"/>
    <w:rsid w:val="00BF773A"/>
    <w:rsid w:val="00BF7E81"/>
    <w:rsid w:val="00C13773"/>
    <w:rsid w:val="00C17CC8"/>
    <w:rsid w:val="00C83417"/>
    <w:rsid w:val="00C9604F"/>
    <w:rsid w:val="00CA19AA"/>
    <w:rsid w:val="00CC5298"/>
    <w:rsid w:val="00CD736E"/>
    <w:rsid w:val="00CD798D"/>
    <w:rsid w:val="00CE161E"/>
    <w:rsid w:val="00CF59A8"/>
    <w:rsid w:val="00D325A9"/>
    <w:rsid w:val="00D36A8A"/>
    <w:rsid w:val="00D61409"/>
    <w:rsid w:val="00D6691E"/>
    <w:rsid w:val="00D71170"/>
    <w:rsid w:val="00DA1C92"/>
    <w:rsid w:val="00DA25D4"/>
    <w:rsid w:val="00DA6538"/>
    <w:rsid w:val="00DD26AE"/>
    <w:rsid w:val="00E15E75"/>
    <w:rsid w:val="00E5262C"/>
    <w:rsid w:val="00EC7DC4"/>
    <w:rsid w:val="00ED30CF"/>
    <w:rsid w:val="00F176EF"/>
    <w:rsid w:val="00F45E10"/>
    <w:rsid w:val="00F6364A"/>
    <w:rsid w:val="00F9113A"/>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5BCBE"/>
  <w15:chartTrackingRefBased/>
  <w15:docId w15:val="{8498D796-CC80-4E34-848C-152F83709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BD0577"/>
    <w:rPr>
      <w:rFonts w:ascii="Calibri" w:hAnsi="Calibri" w:cs="Calibri"/>
    </w:rPr>
  </w:style>
  <w:style w:type="paragraph" w:styleId="Heading1">
    <w:name w:val="heading 1"/>
    <w:aliases w:val="Pocket"/>
    <w:basedOn w:val="Normal"/>
    <w:next w:val="Normal"/>
    <w:link w:val="Heading1Char"/>
    <w:qFormat/>
    <w:rsid w:val="002E00BE"/>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2E00BE"/>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2E00BE"/>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small text,Big card,body,Normal Tag,heading 2,Heading 2 Char2 Char,Heading 2 Char1 Char Char, Ch,Ch,no read,No Spacing1121,No Spacing111111,small space,ta,Card,No Spacing1,Debate Text,No Spacing11,Read stuff,No Spacing111,No Spacing2,tags"/>
    <w:basedOn w:val="Normal"/>
    <w:next w:val="Normal"/>
    <w:link w:val="Heading4Char"/>
    <w:uiPriority w:val="3"/>
    <w:unhideWhenUsed/>
    <w:qFormat/>
    <w:rsid w:val="002E00BE"/>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2E00B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E00BE"/>
  </w:style>
  <w:style w:type="character" w:customStyle="1" w:styleId="Heading1Char">
    <w:name w:val="Heading 1 Char"/>
    <w:aliases w:val="Pocket Char"/>
    <w:basedOn w:val="DefaultParagraphFont"/>
    <w:link w:val="Heading1"/>
    <w:rsid w:val="002E00BE"/>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2E00BE"/>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2E00BE"/>
    <w:rPr>
      <w:rFonts w:ascii="Calibri" w:eastAsiaTheme="majorEastAsia" w:hAnsi="Calibri" w:cstheme="majorBidi"/>
      <w:b/>
      <w:sz w:val="32"/>
      <w:szCs w:val="24"/>
      <w:u w:val="single"/>
    </w:rPr>
  </w:style>
  <w:style w:type="character" w:customStyle="1" w:styleId="Heading4Char">
    <w:name w:val="Heading 4 Char"/>
    <w:aliases w:val="Tag Char,small text Char,Big card Char,body Char,Normal Tag Char,heading 2 Char,Heading 2 Char2 Char Char,Heading 2 Char1 Char Char Char, Ch Char,Ch Char,no read Char,No Spacing1121 Char,No Spacing111111 Char,small space Char,ta Char"/>
    <w:basedOn w:val="DefaultParagraphFont"/>
    <w:link w:val="Heading4"/>
    <w:uiPriority w:val="3"/>
    <w:rsid w:val="002E00BE"/>
    <w:rPr>
      <w:rFonts w:ascii="Calibri" w:eastAsiaTheme="majorEastAsia" w:hAnsi="Calibri" w:cstheme="majorBidi"/>
      <w:b/>
      <w:iCs/>
      <w:sz w:val="26"/>
    </w:rPr>
  </w:style>
  <w:style w:type="character" w:styleId="Emphasis">
    <w:name w:val="Emphasis"/>
    <w:aliases w:val="emphasis in card,CD Card,Minimized,minimized,Evidence,Highlighted,tag2,Size 10,ED - Tag,emphasis,Underlined,Bold Underline,Emphasis!!,small,Qualifications,bold underline,normal card text,Shrunk,qualifications in card,qualifications,Style1,Box,s"/>
    <w:basedOn w:val="DefaultParagraphFont"/>
    <w:link w:val="textbold"/>
    <w:uiPriority w:val="7"/>
    <w:qFormat/>
    <w:rsid w:val="002E00BE"/>
    <w:rPr>
      <w:rFonts w:ascii="Calibri" w:hAnsi="Calibri" w:cs="Calibri"/>
      <w:b/>
      <w:i w:val="0"/>
      <w:iCs/>
      <w:sz w:val="22"/>
      <w:u w:val="single"/>
      <w:bdr w:val="none" w:sz="0" w:space="0" w:color="auto"/>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
    <w:basedOn w:val="DefaultParagraphFont"/>
    <w:uiPriority w:val="5"/>
    <w:qFormat/>
    <w:rsid w:val="002E00BE"/>
    <w:rPr>
      <w:b/>
      <w:bCs/>
      <w:sz w:val="26"/>
      <w:u w:val="none"/>
    </w:rPr>
  </w:style>
  <w:style w:type="character" w:customStyle="1" w:styleId="StyleUnderline">
    <w:name w:val="Style Underline"/>
    <w:aliases w:val="Underline,Style Bold Underline,Intense Emphasis1,Intense Emphasis11,apple-style-span + 6 pt,Kern at 16 pt,Intense Emphasis111,Style,Intense Emphasis2,HHeading 3 + 12 pt,Intense Emphasis1111,Bold,Cards + Font: 12 pt Char,ci,c,Bo,B,Sty"/>
    <w:basedOn w:val="DefaultParagraphFont"/>
    <w:uiPriority w:val="6"/>
    <w:qFormat/>
    <w:rsid w:val="002E00BE"/>
    <w:rPr>
      <w:b w:val="0"/>
      <w:sz w:val="22"/>
      <w:u w:val="single"/>
    </w:rPr>
  </w:style>
  <w:style w:type="character" w:styleId="Hyperlink">
    <w:name w:val="Hyperlink"/>
    <w:basedOn w:val="DefaultParagraphFont"/>
    <w:uiPriority w:val="99"/>
    <w:semiHidden/>
    <w:unhideWhenUsed/>
    <w:rsid w:val="002E00BE"/>
    <w:rPr>
      <w:color w:val="auto"/>
      <w:u w:val="none"/>
    </w:rPr>
  </w:style>
  <w:style w:type="character" w:styleId="FollowedHyperlink">
    <w:name w:val="FollowedHyperlink"/>
    <w:basedOn w:val="DefaultParagraphFont"/>
    <w:uiPriority w:val="99"/>
    <w:semiHidden/>
    <w:unhideWhenUsed/>
    <w:rsid w:val="002E00BE"/>
    <w:rPr>
      <w:color w:val="auto"/>
      <w:u w:val="none"/>
    </w:rPr>
  </w:style>
  <w:style w:type="paragraph" w:styleId="NormalWeb">
    <w:name w:val="Normal (Web)"/>
    <w:basedOn w:val="Normal"/>
    <w:uiPriority w:val="99"/>
    <w:unhideWhenUsed/>
    <w:rsid w:val="00BD05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body">
    <w:name w:val="cardbody"/>
    <w:basedOn w:val="Normal"/>
    <w:rsid w:val="00BD05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nedDown">
    <w:name w:val="Lined Down"/>
    <w:qFormat/>
    <w:rsid w:val="00BD0577"/>
    <w:rPr>
      <w:rFonts w:cs="Times New Roman"/>
      <w:b w:val="0"/>
      <w:bCs w:val="0"/>
      <w:i w:val="0"/>
      <w:iCs w:val="0"/>
      <w:color w:val="000000"/>
      <w:sz w:val="12"/>
      <w:szCs w:val="12"/>
      <w:u w:val="none"/>
    </w:rPr>
  </w:style>
  <w:style w:type="character" w:customStyle="1" w:styleId="Carded">
    <w:name w:val="Carded"/>
    <w:qFormat/>
    <w:rsid w:val="00BD0577"/>
    <w:rPr>
      <w:rFonts w:cs="Times New Roman"/>
      <w:b/>
      <w:bCs/>
      <w:color w:val="000000"/>
      <w:sz w:val="24"/>
      <w:szCs w:val="24"/>
      <w:u w:val="single"/>
    </w:rPr>
  </w:style>
  <w:style w:type="paragraph" w:customStyle="1" w:styleId="textbold">
    <w:name w:val="text bold"/>
    <w:basedOn w:val="Normal"/>
    <w:link w:val="Emphasis"/>
    <w:uiPriority w:val="7"/>
    <w:qFormat/>
    <w:rsid w:val="00BD0577"/>
    <w:pPr>
      <w:spacing w:after="0" w:line="240" w:lineRule="auto"/>
      <w:ind w:left="720"/>
      <w:jc w:val="both"/>
    </w:pPr>
    <w:rPr>
      <w:b/>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kdoo\AppData\Local\Packages\Microsoft.Office.Desktop_8wekyb3d8bbwe\LocalCache\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C13D6-53E2-47D5-8A1B-57EA59B9C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1</Pages>
  <Words>3258</Words>
  <Characters>18576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Keshav Dandu</dc:creator>
  <cp:keywords>5.1.1</cp:keywords>
  <dc:description/>
  <cp:lastModifiedBy>Keshav Dandu</cp:lastModifiedBy>
  <cp:revision>2</cp:revision>
  <dcterms:created xsi:type="dcterms:W3CDTF">2021-04-23T17:43:00Z</dcterms:created>
  <dcterms:modified xsi:type="dcterms:W3CDTF">2021-04-23T17:45:00Z</dcterms:modified>
</cp:coreProperties>
</file>